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F3" w:rsidRDefault="00CC2DE8">
      <w:r>
        <w:fldChar w:fldCharType="begin"/>
      </w:r>
      <w:r>
        <w:instrText xml:space="preserve"> HYPERLINK "http://www.ug.ru/article/665" </w:instrText>
      </w:r>
      <w:r>
        <w:fldChar w:fldCharType="separate"/>
      </w:r>
      <w:r>
        <w:rPr>
          <w:rStyle w:val="a3"/>
        </w:rPr>
        <w:t>http://www.ug.ru/article/665</w:t>
      </w:r>
      <w:r>
        <w:fldChar w:fldCharType="end"/>
      </w:r>
    </w:p>
    <w:tbl>
      <w:tblPr>
        <w:tblW w:w="102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896"/>
      </w:tblGrid>
      <w:tr w:rsidR="00CC2DE8" w:rsidRPr="00CC2DE8" w:rsidTr="00CC2DE8">
        <w:trPr>
          <w:tblCellSpacing w:w="0" w:type="dxa"/>
        </w:trPr>
        <w:tc>
          <w:tcPr>
            <w:tcW w:w="10252" w:type="dxa"/>
            <w:gridSpan w:val="2"/>
            <w:vAlign w:val="center"/>
            <w:hideMark/>
          </w:tcPr>
          <w:p w:rsidR="00CC2DE8" w:rsidRPr="00CC2DE8" w:rsidRDefault="00CC2DE8" w:rsidP="00CC2DE8">
            <w:pPr>
              <w:spacing w:after="15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C2DE8"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  <w:t>17 октября в 23:52</w:t>
            </w:r>
          </w:p>
          <w:p w:rsidR="00CC2DE8" w:rsidRPr="00CC2DE8" w:rsidRDefault="00CC2DE8" w:rsidP="00CC2DE8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CC2DE8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Процедура оценки качества образования не может быть создана только потому, что «так надо»</w:t>
            </w:r>
          </w:p>
          <w:p w:rsidR="00CC2DE8" w:rsidRPr="00CC2DE8" w:rsidRDefault="00CC2DE8" w:rsidP="00CC2DE8">
            <w:pPr>
              <w:spacing w:before="75" w:after="300" w:line="240" w:lineRule="auto"/>
              <w:outlineLvl w:val="3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C2DE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Новосибирске сумели выстроить эффективную систему оценки качества образования</w:t>
            </w:r>
          </w:p>
        </w:tc>
      </w:tr>
      <w:tr w:rsidR="00CC2DE8" w:rsidRPr="00CC2DE8" w:rsidTr="00CC2DE8">
        <w:trPr>
          <w:gridAfter w:val="1"/>
          <w:wAfter w:w="896" w:type="dxa"/>
          <w:tblCellSpacing w:w="0" w:type="dxa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C2DE8" w:rsidRDefault="00CC2DE8" w:rsidP="00CC2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hyperlink r:id="rId5" w:history="1">
              <w:r w:rsidRPr="00CC2DE8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lang w:eastAsia="ru-RU"/>
                </w:rPr>
                <w:t>Нина Лидина</w:t>
              </w:r>
            </w:hyperlink>
          </w:p>
          <w:p w:rsidR="00CC2DE8" w:rsidRPr="00CC2DE8" w:rsidRDefault="00CC2DE8" w:rsidP="00CC2DE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2DE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17 октября в Российском </w:t>
            </w:r>
            <w:proofErr w:type="spellStart"/>
            <w:r w:rsidRPr="00CC2DE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тренинговом</w:t>
            </w:r>
            <w:proofErr w:type="spellEnd"/>
            <w:r w:rsidRPr="00CC2DE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центре Института управления образованием РАО состоялся второй в этом учебном году </w:t>
            </w:r>
            <w:proofErr w:type="spellStart"/>
            <w:r w:rsidRPr="00CC2DE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CC2DE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тему построения региональной системы оценки качества образования (РСОКО). Участники </w:t>
            </w:r>
            <w:proofErr w:type="spellStart"/>
            <w:r w:rsidRPr="00CC2DE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CC2DE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услышали о том, какой путь проделала Новосибирская область и почему ее можно смело назвать пионером в этом направлении.</w:t>
            </w:r>
          </w:p>
        </w:tc>
      </w:tr>
    </w:tbl>
    <w:p w:rsidR="00CC2DE8" w:rsidRDefault="00CC2DE8" w:rsidP="00CC2D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C2DE8" w:rsidRPr="00CC2DE8" w:rsidRDefault="00D9522F" w:rsidP="00CC2D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45A4E5" wp14:editId="63D3BB22">
            <wp:simplePos x="0" y="0"/>
            <wp:positionH relativeFrom="column">
              <wp:posOffset>3810</wp:posOffset>
            </wp:positionH>
            <wp:positionV relativeFrom="paragraph">
              <wp:posOffset>73025</wp:posOffset>
            </wp:positionV>
            <wp:extent cx="2699385" cy="240284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Ровно месяц назад в РТЦ также проходил </w:t>
      </w:r>
      <w:proofErr w:type="spellStart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теме РСОКО (более подробно читайте об этом на нашем сайте </w:t>
      </w:r>
      <w:hyperlink r:id="rId7" w:history="1">
        <w:r w:rsidR="00CC2DE8" w:rsidRPr="00CC2DE8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http://www.ug.ru/article/657</w:t>
        </w:r>
      </w:hyperlink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proofErr w:type="gramStart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Тогда</w:t>
      </w:r>
      <w:r w:rsidR="00CC2DE8"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вице</w:t>
      </w:r>
      <w:proofErr w:type="spellEnd"/>
      <w:r w:rsidR="00CC2DE8"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-президент Российской академии образования Виктор </w:t>
      </w:r>
      <w:proofErr w:type="spellStart"/>
      <w:r w:rsidR="00CC2DE8"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Болотов</w:t>
      </w:r>
      <w:proofErr w:type="spellEnd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r w:rsidR="00CC2DE8"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директор Российского тренингового центра ИУО РАО Игорь Вальдман</w:t>
      </w:r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дали настолько исчерпывающую характеристику региональной системы оценки качества образования, что у всех регионов страны, представители которых принимали участие в </w:t>
      </w:r>
      <w:proofErr w:type="spellStart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не должно было остаться сомнений: организация такой системы требует грамотной и длительной работы, но при определенных усилиях задача вполне решаема.</w:t>
      </w:r>
      <w:proofErr w:type="gramEnd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качестве примера регионов, уже справившихся с ней, были названы Красноярск, Новосибирск и ЯНАО. </w:t>
      </w:r>
    </w:p>
    <w:p w:rsidR="00CC2DE8" w:rsidRPr="00CC2DE8" w:rsidRDefault="00124E50" w:rsidP="00CC2D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44450</wp:posOffset>
            </wp:positionV>
            <wp:extent cx="2446655" cy="22212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этот раз слово предоставили передовому Новосибирску. Основным докладчиком </w:t>
      </w:r>
      <w:proofErr w:type="spellStart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стала</w:t>
      </w:r>
      <w:r w:rsidR="00CC2DE8"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директор Новосибирского института мониторинга и развития образования Юлия Захир</w:t>
      </w:r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Чтобы узнать о том, что происходит у коллег, на этот юбилейный 15-й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зарегистрировались 157 организаций из 36 регионов страны и пяти иностранных государств (Республика Армения, Беларусь, Казахстан, Таджикистан и Приднестровская Молдавская Республика). Естественно, наибольший интерес тема вывала у школ и вузов, поэтому их число оказалось наиболее представительным среди участников – 57 образовательных организаций. Всего же, по словам Игоря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Вальдмана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 настоящему моменту в рамках такого онлайн-общения и обмена опытом РТЦ удалось собрать аудиторию объемом более пяти тысяч человек.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РСОКО по-новосибирски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говорить об этой системе оценки качества в целом, то среди основных вопросов, встающих при ее создании, встречаются обычно следующие: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какие процедуры оценки внедрены в практику региона?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- кто их заказчик?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кто исполнитель?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какой инструментарий используется?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какие решение принимаются по результатам оценки?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эти вопросы Юлия Захир ответила настолько последовательно и четко, что ее соображения вполне может взять за основу любой регион, чтобы легко пройти путь построения РСОКО.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Так, по словам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Юлии</w:t>
      </w:r>
      <w:proofErr w:type="gram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Захир, в Новосибирской области региональная система оценки качества образования делится на две части: это независимая и ведомственная экспертиза.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Независимая оценка качества образования – пока молодое направление в регионе, работа над которым начата лишь около пяти лет назад. Так что, здесь пока трудно говорить о закрепленных процедурах и механизмах, есть вопросы относительно заказчиков и исполнителей. Естественно, когда речь заходит о независимых оценщиках, в сознании может возникнуть образ активных представителей гражданского общества, заинтересованных в честном выявлении всех перекосов в системе образования. Правда, пока трудно понять, в какой именно форме они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могут выступать заказчиками исследований и в каких целях</w:t>
      </w:r>
      <w:proofErr w:type="gram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будут использовать их результаты. Весьма противоречива и ситуация с независимыми организациями, которые хотят выступать в роли исполнителей исследований, далеко не каждая из них может предложить по-настоящему квалифицированные услуги.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Сегодня очень много спекуляций на эту тему, - поддержал докладчика Виктор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Болотов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- Много фирм хотят построить свой бизнес на оценивании, впрочем, не понимая точно, как надо оценивать. Они нанимают специалистов, решаются на демпинг, когда заходит разговор о стоимости процедуры. В такой ситуации очень важно проводить сертификацию оценщиков. Ведь, чтобы понять, кто способен качественно провести исследование, нужно задать лишь три вопроса: какие измерительные материалы вы используете, кто проводит процедуру, как будет проводиться интерпретация результатов. Для профессионала ответить на эти вопросы легко.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Тем не менее, в Новосибирской области уже есть два проекта, осуществленные в рамках независимой экспертизы. Оба они направлены на аудит деятельности образовательных учреждений. Заказчиком одного из них стала мэрия Новосибирска как учредитель образовательных учреждений города, а исполнителем – региональная общественная организация «Ассоциация независимых экспертов в сфере образования». В этом году проведен аудит 5 образовательных учреждений. В будущем году планируется продолжить эту работу. Заказчиком другого проекта выступили уже руководители образовательных учреждений, а оценщиком стал Новосибирский институт мониторинга и развития образования, который провел аудит деятельности этих учреждений.</w:t>
      </w:r>
    </w:p>
    <w:p w:rsidR="00CC2DE8" w:rsidRPr="00CC2DE8" w:rsidRDefault="00621F9E" w:rsidP="00CC2D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47625</wp:posOffset>
            </wp:positionV>
            <wp:extent cx="2329180" cy="21158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касается второго направления РСОКО в Новосибирской области, то это ведомственная оценка. Она развивается в регионе еще с середины 90-х годов прошлого века, но именно в последнее десятилетие получила более активное развитие в связи с принятием ряда нормативных актов, сделавших проведение исследований качества образования непременным элементом функционирования системы. Состоит ведомственная оценка из четырех крупных блоков: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1. Государственные процедуры (в том числе, лицензирование и аккредитация), ГИА, сбор федеральной статистики;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2. Мониторинги и проекты федерального и регионального уровня, рейтинги, базы данных;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3. Процедуры оценки руководителей и педагогических работников образовательных учреждений (аттестация, квалификационный экзамен);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4. </w:t>
      </w:r>
      <w:proofErr w:type="spellStart"/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образовательных учреждений, оценка результатов обучения в СПО, оценка качества предметных достижений.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Оценка качества предметных достижений: 2005 – 2012 гг.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Данная процедура из последнего блока, на рассказе о которой Юлия Захир остановилась особенно подробно, была разработана в 2005 году и практически в неизменном виде действовала до 2012 года. На ее примере докладчик хорошо продемонстрировала применение рамки описания процедуры оценки, о которой говорил на прошлом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Виктор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Болотов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1. Цели.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Оценка соответствия качества подготовки выпускников требованиям реализуемых образовательных программ. По словам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Юлии</w:t>
      </w:r>
      <w:proofErr w:type="gram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Захир, эта формулировка в точности повторяет ту, что была в предыдущем положении об аккредитации образовательных учреждений. Собственно, эта оценка была задумана и проводилась в рамках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экспертиз. В связи с этим она становилась для школ процедурой «с высокими ставками», и было достаточно непросто избежать искажения результатов оценки.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2. Ключевые вопросы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Степень овладения предметным содержанием, информация о факторах влияния на результаты.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3. Участники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Выпускники 4-х, 9-х и 11-х классов образовательных учреждений, которые проходят в текущем году государственную аттестацию. В среднем, по словам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Юлии</w:t>
      </w:r>
      <w:proofErr w:type="gram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Захир, ежегодно в поле зрения института попадали 250-350 школ. Каждая школа участвовала в оценке по двум обязательным предметам, которые выбирал регион, а также по 1-2 предметам по выбору школы. В целом, как отметила докладчик, специфика образовательных учреждений, учитывалась при их оценке.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Что касается оценки элитных и вечерних школ, то, конечно, это нужно делать по разным показателям, - отметил Виктор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Болотов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- Надо делать кластеры, потому что бессмысленно сравнивать настолько разные образовательные организации друг с другом. Надо ориентироваться в такой ситуации на добавленную стоимость, то есть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изменений, которые происходят в школе год от года, изучать, приводят ли управленческие решения к улучшениям или ухудшениям.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4. Что оценивается?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Предметные результаты выпускников ступеней школы и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общепредметные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умения.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5. Инструментарий.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Пакет диагностических материалов, вмещающий в себя стандарт, кодификатор, обобщенный план диагностической работы, варианты диагностической работы, бланк ответов ученика, инструкция для эксперта по оценке диагностической работы. Естественно, что на каждом этапе разработки инструментария, который создавался в течение целого года, все документы проходили экспертизу, апробацию и корректировку.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сегодняшний день собрано 4 региональных банка тестовых заданий для начальной, 17 для основной и 20 для старшей школы, в каждом из которых содержится от 500 до тысячи заданий.</w:t>
      </w:r>
      <w:proofErr w:type="gramEnd"/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6. Кто проводит (организация)?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Новосибирский институт мониторинга и развития образования. Все исследовательские базы, организаторы процедуры сосредоточены здесь. Участие в процедуре оценки принимают муниципальные координаторы, а в самих школах, так называемые, технологи, которых институт отбирает из персонала школы и специально готовит. Они выполнят наблюдательную функцию. Большая роль в этом процессе отведена и самим педагогам. Пока учащиеся выполняют задания, им предлагается провести оценку инструментария, поскольку они должны быть заинтересованы в его качестве.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7. Представление результатов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Уже в день проведения оценки образовательные учреждения получали матрицу результатов. Если у образовательной организации не было претензий по результатам диагностической работы, а со стороны института – по проведению честного тестирования, результаты принимались. Если возникало сомнение в честности, процедура по решению управления лицензирования проводилась повторно. Для педагогов разрабатывался сборник с методологическим анализом. Для Министерства образования и науки готовилось экспертное заключение по ситуации в каждом образовательном учреждении.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8. Виды решений и 9. Кто принимает решения?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Регион принимает решение об аккредитации образовательного учреждения,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 образовательное</w:t>
      </w:r>
      <w:proofErr w:type="gram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учреждение определяет направления для дальнейшей методической работы.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10. Кто использует результаты?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также директор образовательного учреждения для направления учителей на курсы повышения квалификации, учитель.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Оценка качества предметных достижений: 2013 год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течением времени в образовании поменялось многое. На смену стандартам 2004 года пришли новые ФГОС, которые принимались с 2009 по 2012 годы. Именно поэтому в последние два года система оценки качества предметных достижений претерпела в Новосибирской области ряд изменений. И, по сути, вопросы рамки описания процедуры оценки обрели на сегодняшний день новые ответы. Так, изменились: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1. </w:t>
      </w: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Цели.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Теперь важным является получение информации об уровне образовательных достижений учащихся школ Новосибирской области.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2. Ключевые вопросы.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Уровень предметных достижений и конкретных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умений. Формирование системы индикаторов и показателей результатов образовательной деятельности образовательного учреждения.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3.Участники.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прежде это были «случайные» школы, выходящие на государственную аккредитацию, то теперь в выборке 50% образовательных учреждений из каждого муниципалитета. Изменился и исследуемый контингент учащихся. Теперь это 4-е,6-е,8-е и 10-е классы. Таким образом, как отметила Юлия Захир, выборка станет представительнее.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4. Что оценивается?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Предметные результаты и конкретные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умения, например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сравнивать и сопоставлять, извлекать необходимую для решения определенной задачи информацию и т.д.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5. Инструментарий.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Остался практически неизменным, добавились лишь требования к работам.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6. Кто проводит (организация)?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Новосибирский институт мониторинга и развития образования и др.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7. Преставление результатов. 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МОУО дается общая информация о качестве образования в регионе. Для образовательных учреждений готовится матрица результатов, заключения о предметных результатах и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учебных умений. Педагогическое сообщество может ознакомиться с необходимой профессиональной информацией на сайте института. Также разработаны специальные подходы для подачи материалов в СМИ.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8. Виды решений и 9. Кто принимает решения?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региональном уровне с учетом изменений в процедуре оценки пока не накоплена база данных, соответственно, пока не принимаются никакие решения. Муниципалитеты занимаются адресной поддержкой образовательных учреждений. Сами образовательные учреждения и педагоги определяют направлений методической работы, разрабатывают индивидуальные планы поддержки учеников. Главное, как отметила Юли Захир, что по результатам оценки оказываются не жесткие меры влияния, а грамотная адресная помощь.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Главный враг любой РСОКО – это административные меры, которые могут приниматься по результатам оценки, - подчеркнул Виктор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Болотов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- Мы работаем, чтобы помочь муниципалитету, школе, ученику, а не чтобы послужить для их квалификации или дисквалификации. Рейтинг - не повод для дисквалификации руководителя РОНО, директора др. Это повод для разговора о том, что надо сделать, чтобы стало лучше.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9.Кто использует результаты?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Аудитория практически та же, только теперь еще и родители становятся активными пользователями результатов исследования. Главное найти способ представить его в удобоваримой форме.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 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Нельзя просто отдать рейтинг в пространство, - отметила Юлия Захир. - Надо прежде рассказать о нем, о том, куда пойдут его результаты, к каким последствиям это приведет, потому что от этого зависит судьба сотен детей в каждой школе, тысяч родителей, педагогов, директоров.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Риски и перспективы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Несмотря на то, что с течением времени процедуры меняются, риски для РСОКО остаются практически неизменными. Все также можно, по словам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Юлии</w:t>
      </w:r>
      <w:proofErr w:type="gram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Захир, найти слабые места в инструментарии исследования, предъявить претензии к его качеству. Непростым вопросом остаются кадры. Новосибирский институт мониторинга и развития образования решает эту задачу, обучая разработчиков инструментария (сегодня их число достигло уже 30), привлекая внешних экспертов. Работают в институте и над вопросами общественного наблюдения в ходе таких исследований. Обычно наблюдатели присутствуют в школе от начала и до конца процедуры, обеспечивая ее честность. Привлекаемый контингент достаточно широк. В селах в этой работе участвуют даже представители схода граждан.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говорить о других проблемах, то это, например, трудности в получении объективных результатов. Несмотря на то, что с 2013 года институт старается сориентировать исследования на потребности самих школ, они все еще воспринимают их как раньше, когда от результатов зависели вопросы аккредитации.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общем и целом подобная система оценки существует в Новосибирской области уже 8 лет. За такой срок нельзя не извлечь существенные уроки. Как отмечает Юлия Захир, при построении РСОКО нужно помнить, что: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 процедура оценки не может быть придумана, не может быть создана только потому, что «так надо». Она всегда разрабатывается под конкретного заказчика, с пониманием возможных результатов и последствий.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 необходим поиск информационных партнеров, чтобы результаты исследования «работали».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 оценка – развивающаяся процедура, для совершенствования которой важна преемственность в инструментарии, организации ее проведения и т.д.</w:t>
      </w:r>
    </w:p>
    <w:p w:rsidR="00CC2DE8" w:rsidRPr="00CC2DE8" w:rsidRDefault="005457FD" w:rsidP="00CC2DE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420A08D" wp14:editId="02BC31D8">
            <wp:simplePos x="0" y="0"/>
            <wp:positionH relativeFrom="column">
              <wp:posOffset>-17145</wp:posOffset>
            </wp:positionH>
            <wp:positionV relativeFrom="paragraph">
              <wp:posOffset>20320</wp:posOffset>
            </wp:positionV>
            <wp:extent cx="1966595" cy="178689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 хотя эксперты признают РСОКО Новосибирской области грамотной и квалифицированной, разработчики готовы сделать ее еще более совершенной. В частности, в числе ближайших задач региона в этом направлении доработка нормативного обеспечения системы, совершенствование кадрового состава исследователей, самого инструмента оценки, развитие партнерства с организациями и СМИ, которые помогают в разработке вариантов подачи результатов исследований для различных видов аудитории. </w:t>
      </w:r>
      <w:proofErr w:type="gramStart"/>
      <w:r w:rsidR="00CC2DE8"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Также в регионе нацелены на развитие методов независимой оценки.</w:t>
      </w:r>
      <w:proofErr w:type="gramEnd"/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Естественно, что рассказ о подобном успешном опыте </w:t>
      </w:r>
      <w:proofErr w:type="gram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создания региональной системы оценки качества образования</w:t>
      </w:r>
      <w:proofErr w:type="gram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мог не заинтересовать слушателей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Они задали большое количество вопросов. Многие из них предвосхищали то, о чем Юлия Захир говорила в ходе своего сообщения.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 окончании </w:t>
      </w:r>
      <w:proofErr w:type="spellStart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Игорь Вальдман отметил, что Новосибирской области удалось продемонстрировать, как регион в опережающем темпе решает федеральные задачи. Он отметил, что основным стимулом для Новосибирска, скорее всего, явилась личная потребность в оценочном инструменте, без которого сегодня не обойтись и поблагодарил Юлию Захир не только за качественную 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работу, но и за желание поделиться тонкостями этой работы с коллегами по всей стране.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ближайших планах РТЦ много интересного. Так, уже </w:t>
      </w:r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22 ноября состоится очередной </w:t>
      </w:r>
      <w:proofErr w:type="spellStart"/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вебинар</w:t>
      </w:r>
      <w:proofErr w:type="spellEnd"/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на тему «Что такое индивидуальный прогресс школьника и как его можно мерить»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Впрочем, работа центра строится не только на онлайн-общении. </w:t>
      </w:r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28-29 ноября</w:t>
      </w:r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здесь вживую встретятся те, кого интересует вопрос оценки информационно-коммуникационной компетентности выпускников основной школы.</w:t>
      </w:r>
    </w:p>
    <w:p w:rsidR="00CC2DE8" w:rsidRPr="00CC2DE8" w:rsidRDefault="00CC2DE8" w:rsidP="00CC2DE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Материалы прошедшего </w:t>
      </w:r>
      <w:proofErr w:type="spellStart"/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вебинара</w:t>
      </w:r>
      <w:proofErr w:type="spellEnd"/>
      <w:r w:rsidRPr="00CC2DE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по теме «Построение системы оценки качества образования: региональный аспект» доступны по адресу: </w:t>
      </w:r>
      <w:hyperlink r:id="rId11" w:history="1">
        <w:r w:rsidRPr="00CC2DE8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http://www.rtc-edu.ru/trainings/webinar/284</w:t>
        </w:r>
      </w:hyperlink>
      <w:r w:rsidRPr="00CC2DE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CC2DE8" w:rsidRDefault="00CC2DE8">
      <w:bookmarkStart w:id="0" w:name="_GoBack"/>
      <w:bookmarkEnd w:id="0"/>
    </w:p>
    <w:sectPr w:rsidR="00CC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E8"/>
    <w:rsid w:val="00124E50"/>
    <w:rsid w:val="00262B26"/>
    <w:rsid w:val="005457FD"/>
    <w:rsid w:val="00621F9E"/>
    <w:rsid w:val="007C6FF3"/>
    <w:rsid w:val="00BC5172"/>
    <w:rsid w:val="00CC2DE8"/>
    <w:rsid w:val="00D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C2D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2D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CC2DE8"/>
  </w:style>
  <w:style w:type="character" w:styleId="a3">
    <w:name w:val="Hyperlink"/>
    <w:basedOn w:val="a0"/>
    <w:uiPriority w:val="99"/>
    <w:semiHidden/>
    <w:unhideWhenUsed/>
    <w:rsid w:val="00CC2DE8"/>
    <w:rPr>
      <w:color w:val="0000FF"/>
      <w:u w:val="single"/>
    </w:rPr>
  </w:style>
  <w:style w:type="character" w:customStyle="1" w:styleId="ata11y">
    <w:name w:val="at_a11y"/>
    <w:basedOn w:val="a0"/>
    <w:rsid w:val="00CC2DE8"/>
  </w:style>
  <w:style w:type="character" w:customStyle="1" w:styleId="apple-converted-space">
    <w:name w:val="apple-converted-space"/>
    <w:basedOn w:val="a0"/>
    <w:rsid w:val="00CC2DE8"/>
  </w:style>
  <w:style w:type="paragraph" w:styleId="a4">
    <w:name w:val="Normal (Web)"/>
    <w:basedOn w:val="a"/>
    <w:uiPriority w:val="99"/>
    <w:semiHidden/>
    <w:unhideWhenUsed/>
    <w:rsid w:val="00CC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C2D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2D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CC2DE8"/>
  </w:style>
  <w:style w:type="character" w:styleId="a3">
    <w:name w:val="Hyperlink"/>
    <w:basedOn w:val="a0"/>
    <w:uiPriority w:val="99"/>
    <w:semiHidden/>
    <w:unhideWhenUsed/>
    <w:rsid w:val="00CC2DE8"/>
    <w:rPr>
      <w:color w:val="0000FF"/>
      <w:u w:val="single"/>
    </w:rPr>
  </w:style>
  <w:style w:type="character" w:customStyle="1" w:styleId="ata11y">
    <w:name w:val="at_a11y"/>
    <w:basedOn w:val="a0"/>
    <w:rsid w:val="00CC2DE8"/>
  </w:style>
  <w:style w:type="character" w:customStyle="1" w:styleId="apple-converted-space">
    <w:name w:val="apple-converted-space"/>
    <w:basedOn w:val="a0"/>
    <w:rsid w:val="00CC2DE8"/>
  </w:style>
  <w:style w:type="paragraph" w:styleId="a4">
    <w:name w:val="Normal (Web)"/>
    <w:basedOn w:val="a"/>
    <w:uiPriority w:val="99"/>
    <w:semiHidden/>
    <w:unhideWhenUsed/>
    <w:rsid w:val="00CC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121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411320008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169032048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463079737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.ru/article/6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tc-edu.ru/trainings/webinar/284" TargetMode="External"/><Relationship Id="rId5" Type="http://schemas.openxmlformats.org/officeDocument/2006/relationships/hyperlink" Target="http://www.ug.ru/user/13925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2013-10-18T08:41:00Z</dcterms:created>
  <dcterms:modified xsi:type="dcterms:W3CDTF">2013-10-18T08:50:00Z</dcterms:modified>
</cp:coreProperties>
</file>