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9" w:rsidRPr="00B923AD" w:rsidRDefault="003D7C29" w:rsidP="003D7C29">
      <w:pPr>
        <w:ind w:left="142" w:right="-29"/>
        <w:jc w:val="center"/>
        <w:rPr>
          <w:lang w:val="ru-RU"/>
        </w:rPr>
      </w:pPr>
      <w:r w:rsidRPr="003D7C29">
        <w:rPr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2453905</wp:posOffset>
            </wp:positionH>
            <wp:positionV relativeFrom="paragraph">
              <wp:posOffset>-435935</wp:posOffset>
            </wp:positionV>
            <wp:extent cx="1108002" cy="446568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2" cy="4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8562975</wp:posOffset>
            </wp:positionH>
            <wp:positionV relativeFrom="paragraph">
              <wp:posOffset>-64135</wp:posOffset>
            </wp:positionV>
            <wp:extent cx="678180" cy="676275"/>
            <wp:effectExtent l="19050" t="0" r="7620" b="0"/>
            <wp:wrapNone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3AD">
        <w:rPr>
          <w:lang w:val="ru-RU"/>
        </w:rPr>
        <w:t>Российский тренинговый центр</w:t>
      </w:r>
    </w:p>
    <w:p w:rsidR="003D7C29" w:rsidRPr="00B923AD" w:rsidRDefault="003D7C29" w:rsidP="003D7C29">
      <w:pPr>
        <w:ind w:left="142" w:right="-29"/>
        <w:jc w:val="center"/>
        <w:rPr>
          <w:lang w:val="ru-RU"/>
        </w:rPr>
      </w:pPr>
      <w:r w:rsidRPr="00B923AD">
        <w:rPr>
          <w:lang w:val="ru-RU"/>
        </w:rPr>
        <w:t>Института управления образованием Российской академии образования</w:t>
      </w:r>
    </w:p>
    <w:p w:rsidR="003D7C29" w:rsidRPr="00B923AD" w:rsidRDefault="003D7C29" w:rsidP="003D7C29">
      <w:pPr>
        <w:rPr>
          <w:b/>
          <w:lang w:val="ru-RU"/>
        </w:rPr>
      </w:pPr>
    </w:p>
    <w:p w:rsidR="003D7C29" w:rsidRPr="003D7C29" w:rsidRDefault="003D7C29" w:rsidP="003D7C29">
      <w:pPr>
        <w:jc w:val="center"/>
        <w:rPr>
          <w:b/>
          <w:sz w:val="24"/>
          <w:szCs w:val="24"/>
          <w:lang w:val="ru-RU"/>
        </w:rPr>
      </w:pPr>
      <w:r w:rsidRPr="003D7C29">
        <w:rPr>
          <w:b/>
          <w:sz w:val="24"/>
          <w:szCs w:val="24"/>
          <w:lang w:val="ru-RU"/>
        </w:rPr>
        <w:t>Семинар</w:t>
      </w:r>
    </w:p>
    <w:p w:rsidR="003D7C29" w:rsidRPr="003D7C29" w:rsidRDefault="003D7C29" w:rsidP="003D7C29">
      <w:pPr>
        <w:spacing w:after="0"/>
        <w:jc w:val="center"/>
        <w:rPr>
          <w:rFonts w:cstheme="minorHAnsi"/>
          <w:b/>
          <w:i/>
          <w:sz w:val="24"/>
          <w:szCs w:val="24"/>
          <w:lang w:val="ru-RU"/>
        </w:rPr>
      </w:pPr>
      <w:r w:rsidRPr="003D7C29">
        <w:rPr>
          <w:b/>
          <w:sz w:val="24"/>
          <w:szCs w:val="24"/>
          <w:lang w:val="ru-RU"/>
        </w:rPr>
        <w:t>«</w:t>
      </w:r>
      <w:r w:rsidRPr="003D7C29">
        <w:rPr>
          <w:rFonts w:cstheme="minorHAnsi"/>
          <w:b/>
          <w:i/>
          <w:sz w:val="24"/>
          <w:szCs w:val="24"/>
          <w:lang w:val="ru-RU"/>
        </w:rPr>
        <w:t>Оценка результатов деятельности системы дошкольного образования:</w:t>
      </w:r>
    </w:p>
    <w:p w:rsidR="003D7C29" w:rsidRPr="003D7C29" w:rsidRDefault="003D7C29" w:rsidP="003D7C29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3D7C29">
        <w:rPr>
          <w:rFonts w:cstheme="minorHAnsi"/>
          <w:b/>
          <w:i/>
          <w:sz w:val="24"/>
          <w:szCs w:val="24"/>
          <w:lang w:val="ru-RU"/>
        </w:rPr>
        <w:t>подходы, методики, актуальные практики</w:t>
      </w:r>
      <w:r w:rsidRPr="003D7C29">
        <w:rPr>
          <w:b/>
          <w:sz w:val="24"/>
          <w:szCs w:val="24"/>
          <w:lang w:val="ru-RU"/>
        </w:rPr>
        <w:t>»</w:t>
      </w:r>
    </w:p>
    <w:p w:rsidR="003D7C29" w:rsidRPr="003B7679" w:rsidRDefault="003D7C29" w:rsidP="003D7C29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3B7679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2 дека</w:t>
      </w:r>
      <w:r w:rsidRPr="003B7679">
        <w:rPr>
          <w:b w:val="0"/>
          <w:sz w:val="24"/>
          <w:szCs w:val="24"/>
        </w:rPr>
        <w:t>бря 2011 года</w:t>
      </w:r>
    </w:p>
    <w:p w:rsidR="0065273F" w:rsidRPr="003D7C29" w:rsidRDefault="0065273F" w:rsidP="0065273F">
      <w:pPr>
        <w:rPr>
          <w:b/>
          <w:lang w:val="ru-RU"/>
        </w:rPr>
      </w:pPr>
    </w:p>
    <w:p w:rsidR="0065273F" w:rsidRPr="003D7C29" w:rsidRDefault="0065273F" w:rsidP="003D7C29">
      <w:pPr>
        <w:jc w:val="center"/>
        <w:rPr>
          <w:lang w:val="ru-RU"/>
        </w:rPr>
      </w:pPr>
    </w:p>
    <w:p w:rsidR="005814EF" w:rsidRPr="003D7C29" w:rsidRDefault="003D7C29" w:rsidP="003D7C29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14600" cy="876300"/>
            <wp:effectExtent l="0" t="0" r="0" b="0"/>
            <wp:docPr id="4" name="Picture 2" descr="logo IC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ICDI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756" w:rsidRPr="00826C3A" w:rsidRDefault="00826C3A" w:rsidP="0065273F">
      <w:pPr>
        <w:jc w:val="center"/>
        <w:rPr>
          <w:b/>
          <w:sz w:val="40"/>
          <w:szCs w:val="40"/>
          <w:lang w:val="ru-RU"/>
        </w:rPr>
      </w:pPr>
      <w:r w:rsidRPr="00826C3A">
        <w:rPr>
          <w:b/>
          <w:sz w:val="40"/>
          <w:szCs w:val="40"/>
          <w:lang w:val="ru-RU"/>
        </w:rPr>
        <w:t>Показатели, шкалы и другие инструменты для измерения качества</w:t>
      </w:r>
      <w:r w:rsidR="0065273F" w:rsidRPr="00826C3A">
        <w:rPr>
          <w:b/>
          <w:sz w:val="40"/>
          <w:szCs w:val="40"/>
          <w:lang w:val="ru-RU"/>
        </w:rPr>
        <w:t xml:space="preserve"> </w:t>
      </w:r>
    </w:p>
    <w:p w:rsidR="00BD4A5C" w:rsidRPr="00826C3A" w:rsidRDefault="00826C3A" w:rsidP="00BD4A5C">
      <w:pPr>
        <w:jc w:val="center"/>
        <w:rPr>
          <w:b/>
          <w:sz w:val="28"/>
          <w:szCs w:val="28"/>
          <w:lang w:val="ru-RU"/>
        </w:rPr>
      </w:pPr>
      <w:r w:rsidRPr="00826C3A">
        <w:rPr>
          <w:b/>
          <w:i/>
          <w:sz w:val="28"/>
          <w:szCs w:val="28"/>
          <w:lang w:val="ru-RU"/>
        </w:rPr>
        <w:t>применительно к сфере развития детей раннего возраста</w:t>
      </w:r>
      <w:r w:rsidR="005814EF">
        <w:rPr>
          <w:rStyle w:val="a9"/>
          <w:b/>
          <w:sz w:val="28"/>
          <w:szCs w:val="28"/>
        </w:rPr>
        <w:footnoteReference w:id="2"/>
      </w:r>
    </w:p>
    <w:p w:rsidR="005814EF" w:rsidRPr="00826C3A" w:rsidRDefault="00826C3A" w:rsidP="00BD4A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обзор</w:t>
      </w:r>
    </w:p>
    <w:p w:rsidR="005814EF" w:rsidRPr="00826C3A" w:rsidRDefault="005814EF" w:rsidP="00BD4A5C">
      <w:pPr>
        <w:jc w:val="center"/>
        <w:rPr>
          <w:b/>
          <w:sz w:val="28"/>
          <w:szCs w:val="28"/>
          <w:lang w:val="ru-RU"/>
        </w:rPr>
      </w:pPr>
    </w:p>
    <w:p w:rsidR="00BD4A5C" w:rsidRDefault="00826C3A" w:rsidP="003D7C29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Нико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Уденховен</w:t>
      </w:r>
      <w:proofErr w:type="spellEnd"/>
      <w:r>
        <w:rPr>
          <w:b/>
          <w:sz w:val="28"/>
          <w:szCs w:val="28"/>
          <w:lang w:val="ru-RU"/>
        </w:rPr>
        <w:t xml:space="preserve"> (</w:t>
      </w:r>
      <w:proofErr w:type="spellStart"/>
      <w:r w:rsidR="005814EF">
        <w:rPr>
          <w:b/>
          <w:sz w:val="28"/>
          <w:szCs w:val="28"/>
        </w:rPr>
        <w:t>Nico</w:t>
      </w:r>
      <w:proofErr w:type="spellEnd"/>
      <w:r w:rsidR="005814EF" w:rsidRPr="00826C3A">
        <w:rPr>
          <w:b/>
          <w:sz w:val="28"/>
          <w:szCs w:val="28"/>
          <w:lang w:val="ru-RU"/>
        </w:rPr>
        <w:t xml:space="preserve"> </w:t>
      </w:r>
      <w:r w:rsidR="005814EF">
        <w:rPr>
          <w:b/>
          <w:sz w:val="28"/>
          <w:szCs w:val="28"/>
        </w:rPr>
        <w:t>van</w:t>
      </w:r>
      <w:r w:rsidR="005814EF" w:rsidRPr="00826C3A">
        <w:rPr>
          <w:b/>
          <w:sz w:val="28"/>
          <w:szCs w:val="28"/>
          <w:lang w:val="ru-RU"/>
        </w:rPr>
        <w:t xml:space="preserve"> </w:t>
      </w:r>
      <w:proofErr w:type="spellStart"/>
      <w:r w:rsidR="005814EF">
        <w:rPr>
          <w:b/>
          <w:sz w:val="28"/>
          <w:szCs w:val="28"/>
        </w:rPr>
        <w:t>Oudenhoven</w:t>
      </w:r>
      <w:proofErr w:type="spellEnd"/>
      <w:r>
        <w:rPr>
          <w:b/>
          <w:sz w:val="28"/>
          <w:szCs w:val="28"/>
          <w:lang w:val="ru-RU"/>
        </w:rPr>
        <w:t>)</w:t>
      </w:r>
      <w:r w:rsidR="005814EF">
        <w:rPr>
          <w:rStyle w:val="a9"/>
          <w:b/>
          <w:sz w:val="28"/>
          <w:szCs w:val="28"/>
        </w:rPr>
        <w:footnoteReference w:id="3"/>
      </w:r>
    </w:p>
    <w:p w:rsidR="003D7C29" w:rsidRDefault="003D7C29" w:rsidP="003D7C29">
      <w:pPr>
        <w:jc w:val="center"/>
        <w:rPr>
          <w:b/>
          <w:sz w:val="28"/>
          <w:szCs w:val="28"/>
          <w:lang w:val="ru-RU"/>
        </w:rPr>
      </w:pPr>
    </w:p>
    <w:p w:rsidR="003D7C29" w:rsidRPr="00826C3A" w:rsidRDefault="003D7C29" w:rsidP="003D7C29">
      <w:pPr>
        <w:jc w:val="center"/>
        <w:rPr>
          <w:b/>
          <w:sz w:val="24"/>
          <w:szCs w:val="24"/>
          <w:lang w:val="ru-RU"/>
        </w:rPr>
      </w:pPr>
    </w:p>
    <w:p w:rsidR="007D60A9" w:rsidRPr="008809C3" w:rsidRDefault="008809C3" w:rsidP="008809C3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 понять, что нужно для благополучия маленьких девочек и мальчиков?</w:t>
      </w:r>
    </w:p>
    <w:p w:rsidR="00874984" w:rsidRPr="008809C3" w:rsidRDefault="00874984" w:rsidP="00874984">
      <w:pPr>
        <w:pStyle w:val="aa"/>
        <w:rPr>
          <w:sz w:val="24"/>
          <w:szCs w:val="24"/>
          <w:lang w:val="ru-RU"/>
        </w:rPr>
      </w:pPr>
    </w:p>
    <w:p w:rsidR="00BD4A5C" w:rsidRPr="008809C3" w:rsidRDefault="008809C3" w:rsidP="00803F50">
      <w:p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Большинство людей, у которых есть сердце, и, прежде всего, родители, общаясь с маленькими детьми, сразу чувствуют, хорошо детям или нет, а также, оказавшись в их детском саду или дошкольном учреждении, они сразу видят, подходит оно их детям или нет; то же самое относится к  их домам и окружающей обстановке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Не нужно быть большим специалистом, чтобы быстро оценить степень благополучия  ребенка или адекватность условий, в которых он находится; чтобы понять, как чувствует себя ребенок, и что ему нужно, надо лишь поставить себя на его место</w:t>
      </w:r>
      <w:r w:rsidRPr="00777F53">
        <w:rPr>
          <w:sz w:val="24"/>
          <w:szCs w:val="24"/>
          <w:lang w:val="ru-RU"/>
        </w:rPr>
        <w:t>.</w:t>
      </w:r>
      <w:r w:rsidR="00C05C26" w:rsidRPr="008809C3">
        <w:rPr>
          <w:sz w:val="24"/>
          <w:szCs w:val="24"/>
          <w:lang w:val="ru-RU"/>
        </w:rPr>
        <w:t xml:space="preserve"> </w:t>
      </w:r>
    </w:p>
    <w:p w:rsidR="00BD4A5C" w:rsidRPr="008809C3" w:rsidRDefault="00BD4A5C" w:rsidP="00803F50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997875" w:rsidRPr="008809C3" w:rsidRDefault="00997875" w:rsidP="00803F50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BD4A5C" w:rsidRPr="00916E5B" w:rsidRDefault="008809C3" w:rsidP="00BD4A5C">
      <w:pPr>
        <w:pStyle w:val="a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Международные методики</w:t>
      </w:r>
      <w:r>
        <w:rPr>
          <w:rStyle w:val="a6"/>
          <w:sz w:val="28"/>
          <w:szCs w:val="28"/>
        </w:rPr>
        <w:t xml:space="preserve"> </w:t>
      </w:r>
      <w:r w:rsidR="0067394F">
        <w:rPr>
          <w:rStyle w:val="a9"/>
          <w:sz w:val="28"/>
          <w:szCs w:val="28"/>
        </w:rPr>
        <w:footnoteReference w:id="4"/>
      </w:r>
    </w:p>
    <w:p w:rsidR="00874984" w:rsidRPr="00874984" w:rsidRDefault="00874984" w:rsidP="00874984">
      <w:pPr>
        <w:spacing w:after="0" w:line="360" w:lineRule="auto"/>
        <w:jc w:val="both"/>
        <w:rPr>
          <w:sz w:val="24"/>
          <w:szCs w:val="24"/>
        </w:rPr>
      </w:pPr>
    </w:p>
    <w:p w:rsidR="00041371" w:rsidRPr="008809C3" w:rsidRDefault="008809C3" w:rsidP="00BD4A5C">
      <w:pPr>
        <w:pStyle w:val="aa"/>
        <w:spacing w:after="0" w:line="36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усложняется, когда речь идет о незнакомых детях, а также о большом числе детей</w:t>
      </w:r>
      <w:r w:rsidRPr="00777F53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другими словами, когда руководящие работники государственных ведомств, администраторы, ученые и прочие заинтересованные лица, принимающие решения и формирующие общественное мнение, начинают заботиться о благополучии и здоровом развитии детей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Они заинтересованы преимущественно в создании общего впечатления об улучшении ситуации за счет изменения в лучшую сторону таких показателей, как выживаемость, смертность и заболеваемость детей, а также питательный статус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посещаемость школ и учебные достижения и, до некоторой степени, показателей психосоциального состояния детей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При этом они все больше следуют принципам так </w:t>
      </w:r>
      <w:r>
        <w:rPr>
          <w:sz w:val="24"/>
          <w:szCs w:val="24"/>
          <w:lang w:val="ru-RU"/>
        </w:rPr>
        <w:lastRenderedPageBreak/>
        <w:t>называемой доказательной политики и смотрят на то, как вложение ресурсов в образование, воспитание и развитие детей</w:t>
      </w:r>
      <w:r w:rsidR="00BD4A5C" w:rsidRPr="008809C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РДРВ</w:t>
      </w:r>
      <w:r w:rsidR="00041371">
        <w:rPr>
          <w:rStyle w:val="a9"/>
          <w:sz w:val="24"/>
          <w:szCs w:val="24"/>
        </w:rPr>
        <w:footnoteReference w:id="5"/>
      </w:r>
      <w:r w:rsidR="00041371" w:rsidRPr="008809C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отражается</w:t>
      </w:r>
      <w:r w:rsidRPr="008809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8809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результатах</w:t>
      </w:r>
      <w:r w:rsidR="00041371" w:rsidRPr="008809C3">
        <w:rPr>
          <w:sz w:val="24"/>
          <w:szCs w:val="24"/>
          <w:lang w:val="ru-RU"/>
        </w:rPr>
        <w:t>.</w:t>
      </w:r>
    </w:p>
    <w:p w:rsidR="00041371" w:rsidRPr="008809C3" w:rsidRDefault="00041371" w:rsidP="00BD4A5C">
      <w:pPr>
        <w:pStyle w:val="aa"/>
        <w:spacing w:after="0" w:line="360" w:lineRule="auto"/>
        <w:ind w:left="0"/>
        <w:jc w:val="both"/>
        <w:rPr>
          <w:sz w:val="24"/>
          <w:szCs w:val="24"/>
          <w:lang w:val="ru-RU"/>
        </w:rPr>
      </w:pPr>
    </w:p>
    <w:p w:rsidR="00041371" w:rsidRPr="00B16732" w:rsidRDefault="00B16732" w:rsidP="0086552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Когда речь идет о больших группах детского населения, возникает необходимость в инструментах для формирования общего представления об их благополучии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Наиболее часто используемыми агентствами международного развития показателями состояния здоровья детей являются: младенческая смертность (число смертей в возрасте до двух лет на тысячу живорожденных детей) и детская смертность (число смертей в возрасте до шести лет на тысячу живорожденных детей)</w:t>
      </w:r>
      <w:r w:rsidRPr="00777F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gramStart"/>
      <w:r w:rsidR="00350237">
        <w:rPr>
          <w:sz w:val="24"/>
          <w:szCs w:val="24"/>
          <w:lang w:val="ru-RU"/>
        </w:rPr>
        <w:t>Эти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показатели</w:t>
      </w:r>
      <w:r w:rsidR="00041371" w:rsidRPr="00452AE4">
        <w:rPr>
          <w:sz w:val="24"/>
          <w:szCs w:val="24"/>
          <w:lang w:val="ru-RU"/>
        </w:rPr>
        <w:t xml:space="preserve">, </w:t>
      </w:r>
      <w:r w:rsidR="00350237">
        <w:rPr>
          <w:sz w:val="24"/>
          <w:szCs w:val="24"/>
          <w:lang w:val="ru-RU"/>
        </w:rPr>
        <w:t>например</w:t>
      </w:r>
      <w:r w:rsidR="00041371" w:rsidRPr="00452AE4">
        <w:rPr>
          <w:sz w:val="24"/>
          <w:szCs w:val="24"/>
          <w:lang w:val="ru-RU"/>
        </w:rPr>
        <w:t xml:space="preserve">, </w:t>
      </w:r>
      <w:r w:rsidR="00350237">
        <w:rPr>
          <w:sz w:val="24"/>
          <w:szCs w:val="24"/>
          <w:lang w:val="ru-RU"/>
        </w:rPr>
        <w:t>самые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худшие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для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Чада</w:t>
      </w:r>
      <w:r w:rsidR="00350237" w:rsidRPr="00452AE4">
        <w:rPr>
          <w:sz w:val="24"/>
          <w:szCs w:val="24"/>
          <w:lang w:val="ru-RU"/>
        </w:rPr>
        <w:t xml:space="preserve"> (124-209)</w:t>
      </w:r>
      <w:r w:rsidR="00041371" w:rsidRPr="00452AE4">
        <w:rPr>
          <w:sz w:val="24"/>
          <w:szCs w:val="24"/>
          <w:lang w:val="ru-RU"/>
        </w:rPr>
        <w:t xml:space="preserve">, </w:t>
      </w:r>
      <w:r w:rsidR="00350237">
        <w:rPr>
          <w:sz w:val="24"/>
          <w:szCs w:val="24"/>
          <w:lang w:val="ru-RU"/>
        </w:rPr>
        <w:t>и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одни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из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лучших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в</w:t>
      </w:r>
      <w:r w:rsidR="00350237" w:rsidRPr="00452AE4">
        <w:rPr>
          <w:sz w:val="24"/>
          <w:szCs w:val="24"/>
          <w:lang w:val="ru-RU"/>
        </w:rPr>
        <w:t xml:space="preserve"> </w:t>
      </w:r>
      <w:r w:rsidR="00350237">
        <w:rPr>
          <w:sz w:val="24"/>
          <w:szCs w:val="24"/>
          <w:lang w:val="ru-RU"/>
        </w:rPr>
        <w:t>Германии</w:t>
      </w:r>
      <w:r w:rsidR="00350237" w:rsidRPr="00452AE4">
        <w:rPr>
          <w:sz w:val="24"/>
          <w:szCs w:val="24"/>
          <w:lang w:val="ru-RU"/>
        </w:rPr>
        <w:t xml:space="preserve">, </w:t>
      </w:r>
      <w:r w:rsidR="00350237">
        <w:rPr>
          <w:sz w:val="24"/>
          <w:szCs w:val="24"/>
          <w:lang w:val="ru-RU"/>
        </w:rPr>
        <w:t>России</w:t>
      </w:r>
      <w:r w:rsidR="00452AE4" w:rsidRPr="00452AE4">
        <w:rPr>
          <w:sz w:val="24"/>
          <w:szCs w:val="24"/>
          <w:lang w:val="ru-RU"/>
        </w:rPr>
        <w:t xml:space="preserve">, </w:t>
      </w:r>
      <w:r w:rsidR="00452AE4">
        <w:rPr>
          <w:sz w:val="24"/>
          <w:szCs w:val="24"/>
          <w:lang w:val="ru-RU"/>
        </w:rPr>
        <w:t>США</w:t>
      </w:r>
      <w:r w:rsidR="00452AE4" w:rsidRPr="00452AE4">
        <w:rPr>
          <w:sz w:val="24"/>
          <w:szCs w:val="24"/>
          <w:lang w:val="ru-RU"/>
        </w:rPr>
        <w:t xml:space="preserve"> </w:t>
      </w:r>
      <w:r w:rsidR="00452AE4">
        <w:rPr>
          <w:sz w:val="24"/>
          <w:szCs w:val="24"/>
          <w:lang w:val="ru-RU"/>
        </w:rPr>
        <w:t>и</w:t>
      </w:r>
      <w:r w:rsidR="00452AE4" w:rsidRPr="00452AE4">
        <w:rPr>
          <w:sz w:val="24"/>
          <w:szCs w:val="24"/>
          <w:lang w:val="ru-RU"/>
        </w:rPr>
        <w:t xml:space="preserve"> </w:t>
      </w:r>
      <w:r w:rsidR="00452AE4">
        <w:rPr>
          <w:sz w:val="24"/>
          <w:szCs w:val="24"/>
          <w:lang w:val="ru-RU"/>
        </w:rPr>
        <w:t>Швеции</w:t>
      </w:r>
      <w:r w:rsidR="00452AE4" w:rsidRPr="00452AE4">
        <w:rPr>
          <w:sz w:val="24"/>
          <w:szCs w:val="24"/>
          <w:lang w:val="ru-RU"/>
        </w:rPr>
        <w:t>: 4-4, 12-11</w:t>
      </w:r>
      <w:r w:rsidR="00B95F09">
        <w:rPr>
          <w:sz w:val="24"/>
          <w:szCs w:val="24"/>
          <w:lang w:val="ru-RU"/>
        </w:rPr>
        <w:t xml:space="preserve"> (по сравнению с 27 и 23 в 1990 году!)</w:t>
      </w:r>
      <w:r w:rsidR="00452AE4" w:rsidRPr="00452AE4">
        <w:rPr>
          <w:sz w:val="24"/>
          <w:szCs w:val="24"/>
          <w:lang w:val="ru-RU"/>
        </w:rPr>
        <w:t xml:space="preserve">, </w:t>
      </w:r>
      <w:r w:rsidR="00AD01D7" w:rsidRPr="00AD01D7">
        <w:rPr>
          <w:sz w:val="24"/>
          <w:szCs w:val="24"/>
          <w:lang w:val="ru-RU"/>
        </w:rPr>
        <w:t>8</w:t>
      </w:r>
      <w:r w:rsidR="00452AE4" w:rsidRPr="00AD01D7">
        <w:rPr>
          <w:sz w:val="24"/>
          <w:szCs w:val="24"/>
          <w:lang w:val="ru-RU"/>
        </w:rPr>
        <w:t>-</w:t>
      </w:r>
      <w:r w:rsidR="00AD01D7">
        <w:rPr>
          <w:sz w:val="24"/>
          <w:szCs w:val="24"/>
          <w:lang w:val="ru-RU"/>
        </w:rPr>
        <w:t>7</w:t>
      </w:r>
      <w:r w:rsidR="00452AE4">
        <w:rPr>
          <w:sz w:val="24"/>
          <w:szCs w:val="24"/>
          <w:lang w:val="ru-RU"/>
        </w:rPr>
        <w:t xml:space="preserve"> и 3-2, соответственно</w:t>
      </w:r>
      <w:r w:rsidR="00041371">
        <w:rPr>
          <w:rStyle w:val="a9"/>
          <w:sz w:val="24"/>
          <w:szCs w:val="24"/>
        </w:rPr>
        <w:footnoteReference w:id="6"/>
      </w:r>
      <w:r w:rsidR="00041371" w:rsidRPr="00452AE4">
        <w:rPr>
          <w:sz w:val="24"/>
          <w:szCs w:val="24"/>
          <w:lang w:val="ru-RU"/>
        </w:rPr>
        <w:t xml:space="preserve">. </w:t>
      </w:r>
      <w:r w:rsidR="00773719">
        <w:rPr>
          <w:sz w:val="24"/>
          <w:szCs w:val="24"/>
          <w:lang w:val="ru-RU"/>
        </w:rPr>
        <w:t xml:space="preserve">Для приблизительного определения </w:t>
      </w:r>
      <w:r w:rsidR="00773719" w:rsidRPr="00777F53">
        <w:rPr>
          <w:sz w:val="24"/>
          <w:szCs w:val="24"/>
          <w:lang w:val="ru-RU"/>
        </w:rPr>
        <w:t xml:space="preserve"> </w:t>
      </w:r>
      <w:r w:rsidR="00773719">
        <w:rPr>
          <w:sz w:val="24"/>
          <w:szCs w:val="24"/>
          <w:lang w:val="ru-RU"/>
        </w:rPr>
        <w:t>питательного статуса используется плечевая манжета, которая представляет собой ленту с тремя полосами (красной, желтой и зеленой), когда ее одевают на руку</w:t>
      </w:r>
      <w:r w:rsidR="00773719" w:rsidRPr="00777F53">
        <w:rPr>
          <w:sz w:val="24"/>
          <w:szCs w:val="24"/>
          <w:lang w:val="ru-RU"/>
        </w:rPr>
        <w:t xml:space="preserve">, </w:t>
      </w:r>
      <w:r w:rsidR="00773719">
        <w:rPr>
          <w:sz w:val="24"/>
          <w:szCs w:val="24"/>
          <w:lang w:val="ru-RU"/>
        </w:rPr>
        <w:t>красный и желтый</w:t>
      </w:r>
      <w:proofErr w:type="gramEnd"/>
      <w:r w:rsidR="00773719">
        <w:rPr>
          <w:sz w:val="24"/>
          <w:szCs w:val="24"/>
          <w:lang w:val="ru-RU"/>
        </w:rPr>
        <w:t xml:space="preserve"> цвета говорят об опасности для здоровья</w:t>
      </w:r>
      <w:r w:rsidR="00041371" w:rsidRPr="00773719">
        <w:rPr>
          <w:sz w:val="24"/>
          <w:szCs w:val="24"/>
          <w:lang w:val="ru-RU"/>
        </w:rPr>
        <w:t xml:space="preserve">. </w:t>
      </w:r>
      <w:r w:rsidR="00773719">
        <w:rPr>
          <w:sz w:val="24"/>
          <w:szCs w:val="24"/>
          <w:lang w:val="ru-RU"/>
        </w:rPr>
        <w:t>Более привычными инструментами являются таблицы роста и такие показатели, как соотношение рост/возраст, которое может указывать на задержку в росте, являющуюся признаком хронического голодания</w:t>
      </w:r>
      <w:r w:rsidR="00773719" w:rsidRPr="00777F53">
        <w:rPr>
          <w:sz w:val="24"/>
          <w:szCs w:val="24"/>
          <w:lang w:val="ru-RU"/>
        </w:rPr>
        <w:t>,</w:t>
      </w:r>
      <w:r w:rsidR="00773719">
        <w:rPr>
          <w:sz w:val="24"/>
          <w:szCs w:val="24"/>
          <w:lang w:val="ru-RU"/>
        </w:rPr>
        <w:t xml:space="preserve"> и соотношение масса тела/рост</w:t>
      </w:r>
      <w:r w:rsidR="00773719" w:rsidRPr="00777F53">
        <w:rPr>
          <w:sz w:val="24"/>
          <w:szCs w:val="24"/>
          <w:lang w:val="ru-RU"/>
        </w:rPr>
        <w:t>,</w:t>
      </w:r>
      <w:r w:rsidR="00773719">
        <w:rPr>
          <w:sz w:val="24"/>
          <w:szCs w:val="24"/>
          <w:lang w:val="ru-RU"/>
        </w:rPr>
        <w:t xml:space="preserve"> которое может свидетельствовать о неправильном питании</w:t>
      </w:r>
      <w:r w:rsidR="00041371" w:rsidRPr="0077371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Для оценки развития детей старшего возраста используют такие показатели, как  коэффициент зачисления в школу и успеваемость</w:t>
      </w:r>
      <w:r w:rsidRPr="00777F53">
        <w:rPr>
          <w:sz w:val="24"/>
          <w:szCs w:val="24"/>
          <w:lang w:val="ru-RU"/>
        </w:rPr>
        <w:t>.</w:t>
      </w:r>
      <w:r w:rsidR="00041371" w:rsidRPr="00B16732">
        <w:rPr>
          <w:sz w:val="24"/>
          <w:szCs w:val="24"/>
          <w:lang w:val="ru-RU"/>
        </w:rPr>
        <w:t xml:space="preserve">  </w:t>
      </w:r>
    </w:p>
    <w:p w:rsidR="00041371" w:rsidRPr="00335F1E" w:rsidRDefault="00335F1E" w:rsidP="00F11328">
      <w:pPr>
        <w:spacing w:line="360" w:lineRule="auto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При попытках использования </w:t>
      </w:r>
      <w:proofErr w:type="spellStart"/>
      <w:r>
        <w:rPr>
          <w:sz w:val="24"/>
          <w:szCs w:val="24"/>
          <w:lang w:val="ru-RU"/>
        </w:rPr>
        <w:t>холистических</w:t>
      </w:r>
      <w:proofErr w:type="spellEnd"/>
      <w:r>
        <w:rPr>
          <w:sz w:val="24"/>
          <w:szCs w:val="24"/>
          <w:lang w:val="ru-RU"/>
        </w:rPr>
        <w:t xml:space="preserve"> подходов к развитию ребенка, предусматривающих охват всех граней личности ребенка и его окружения</w:t>
      </w:r>
      <w:r w:rsidRPr="00335F1E">
        <w:rPr>
          <w:rStyle w:val="a6"/>
          <w:sz w:val="24"/>
          <w:szCs w:val="24"/>
          <w:lang w:val="ru-RU"/>
        </w:rPr>
        <w:t xml:space="preserve"> </w:t>
      </w:r>
      <w:r w:rsidR="00041371">
        <w:rPr>
          <w:rStyle w:val="a9"/>
          <w:sz w:val="24"/>
          <w:szCs w:val="24"/>
          <w:lang w:val="en-GB"/>
        </w:rPr>
        <w:footnoteReference w:id="7"/>
      </w:r>
      <w:r w:rsidR="00041371" w:rsidRPr="00335F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оценки </w:t>
      </w:r>
      <w:r>
        <w:rPr>
          <w:sz w:val="24"/>
          <w:szCs w:val="24"/>
          <w:lang w:val="ru-RU"/>
        </w:rPr>
        <w:lastRenderedPageBreak/>
        <w:t>выходят за рамки этих строго физических показателей</w:t>
      </w:r>
      <w:r w:rsidR="00041371" w:rsidRPr="00335F1E"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То же самое относится к комплексному индексу развития ребенка, разработанному международной организацией «Спасите детей» (</w:t>
      </w:r>
      <w:r w:rsidRPr="00F11328">
        <w:rPr>
          <w:sz w:val="24"/>
          <w:szCs w:val="24"/>
          <w:lang w:val="en-GB"/>
        </w:rPr>
        <w:t>Save</w:t>
      </w:r>
      <w:r w:rsidRPr="00777F53">
        <w:rPr>
          <w:sz w:val="24"/>
          <w:szCs w:val="24"/>
          <w:lang w:val="ru-RU"/>
        </w:rPr>
        <w:t xml:space="preserve"> </w:t>
      </w:r>
      <w:r w:rsidRPr="00F11328">
        <w:rPr>
          <w:sz w:val="24"/>
          <w:szCs w:val="24"/>
          <w:lang w:val="en-GB"/>
        </w:rPr>
        <w:t>the</w:t>
      </w:r>
      <w:r w:rsidRPr="00777F53">
        <w:rPr>
          <w:sz w:val="24"/>
          <w:szCs w:val="24"/>
          <w:lang w:val="ru-RU"/>
        </w:rPr>
        <w:t xml:space="preserve"> </w:t>
      </w:r>
      <w:r w:rsidRPr="00F11328">
        <w:rPr>
          <w:sz w:val="24"/>
          <w:szCs w:val="24"/>
          <w:lang w:val="en-GB"/>
        </w:rPr>
        <w:t>Children</w:t>
      </w:r>
      <w:r>
        <w:rPr>
          <w:sz w:val="24"/>
          <w:szCs w:val="24"/>
          <w:lang w:val="ru-RU"/>
        </w:rPr>
        <w:t>) и состоящему из показателей трех составляющих благополучия ребенка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здоровье (смертность детей младше пяти лет); питание (процент детей младше пяти лет с массой тела умеренно или значительно ниже нормы) и образование (процент детей младшего школьного возраста, которые не зачислены в школу)</w:t>
      </w:r>
      <w:r w:rsidRPr="00777F53">
        <w:rPr>
          <w:sz w:val="24"/>
          <w:szCs w:val="24"/>
          <w:lang w:val="ru-RU"/>
        </w:rPr>
        <w:t>.</w:t>
      </w:r>
      <w:proofErr w:type="gramEnd"/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Эти показатели выбраны потому, что их значения легко устанавливаются, они в</w:t>
      </w:r>
      <w:r w:rsidRPr="00335F1E">
        <w:rPr>
          <w:sz w:val="24"/>
          <w:szCs w:val="24"/>
          <w:lang w:val="ru-RU"/>
        </w:rPr>
        <w:t>сем понятны, и имеют прямое отношение к благополучию детей (</w:t>
      </w:r>
      <w:r w:rsidRPr="00335F1E">
        <w:rPr>
          <w:sz w:val="24"/>
          <w:szCs w:val="24"/>
          <w:lang w:val="en-GB"/>
        </w:rPr>
        <w:t>Hague</w:t>
      </w:r>
      <w:r w:rsidRPr="00335F1E">
        <w:rPr>
          <w:sz w:val="24"/>
          <w:szCs w:val="24"/>
          <w:lang w:val="ru-RU"/>
        </w:rPr>
        <w:t xml:space="preserve">, 2008). По той же причине в доклад ЮНИСЕФ «Положение детей в мире», помимо таких данных о состоянии здоровья, питании и образовании детей, включены  данные по аспектам,  которые оказывают лишь косвенное влияние на благополучие детей.  </w:t>
      </w:r>
      <w:proofErr w:type="gramStart"/>
      <w:r w:rsidRPr="00335F1E">
        <w:rPr>
          <w:sz w:val="24"/>
          <w:szCs w:val="24"/>
          <w:lang w:val="ru-RU"/>
        </w:rPr>
        <w:t>Например, в  таких докладах содержится статистическая информация о защите детей (детский труд, ранние браки, регистрация рождения, женское обрезание, отношение к насилию в семье, дисциплина ребенка), положении женщин (ожидаемая продолжительность жизни, уровень грамотности среди взрослого населения, коэффициенты зачисления в начальную и среднюю школу, использование контрацепции, охват дородовой медицинской помощью, материнская смертность) и равнодоступности (различия между богатыми  и бедными в возможностях для</w:t>
      </w:r>
      <w:proofErr w:type="gramEnd"/>
      <w:r w:rsidRPr="00335F1E">
        <w:rPr>
          <w:sz w:val="24"/>
          <w:szCs w:val="24"/>
          <w:lang w:val="ru-RU"/>
        </w:rPr>
        <w:t xml:space="preserve"> регистрации рождения, получения квалифицированной помощи при родах, иммунизации, использования качественного санитарно-гигиенического оборудования).</w:t>
      </w:r>
    </w:p>
    <w:p w:rsidR="00041371" w:rsidRPr="00335F1E" w:rsidRDefault="00335F1E" w:rsidP="0086552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Достоинством таких показателей является то, что их можно представлять в количественном выражении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а это всегда приветствуется руководителями, отвечающими за формирование политики, и теми, кто предоставляет финансирование</w:t>
      </w:r>
      <w:r w:rsidR="00041371" w:rsidRPr="00335F1E">
        <w:rPr>
          <w:sz w:val="24"/>
          <w:szCs w:val="24"/>
          <w:lang w:val="ru-RU"/>
        </w:rPr>
        <w:t>.</w:t>
      </w:r>
    </w:p>
    <w:p w:rsidR="00041371" w:rsidRPr="006F3A5E" w:rsidRDefault="006F3A5E" w:rsidP="00E8597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Ситуация становится несколько менее определенной при попытке сформировать общественное мнение о психосоциальном благополучии ребенка, поскольку в этом случае, сбор достоверных данных осуществить труднее</w:t>
      </w:r>
      <w:r w:rsidRPr="00777F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Тем не менее, показатели,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которые применяются для тех же целей, что младенческая и детская смертность, все чаще стали появляться в документах проектов международного развития, но используются пока нерегулярно</w:t>
      </w:r>
      <w:r w:rsidRPr="00777F53">
        <w:rPr>
          <w:sz w:val="24"/>
          <w:szCs w:val="24"/>
          <w:lang w:val="ru-RU"/>
        </w:rPr>
        <w:t xml:space="preserve">. </w:t>
      </w:r>
      <w:r w:rsidRPr="00777F53"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Хороший пример - родительский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для оценки развития детей</w:t>
      </w:r>
      <w:r w:rsidRPr="00777F53">
        <w:rPr>
          <w:sz w:val="24"/>
          <w:szCs w:val="24"/>
          <w:lang w:val="ru-RU"/>
        </w:rPr>
        <w:t xml:space="preserve"> (</w:t>
      </w:r>
      <w:r w:rsidRPr="00410990">
        <w:rPr>
          <w:sz w:val="24"/>
          <w:szCs w:val="24"/>
        </w:rPr>
        <w:t>CDI</w:t>
      </w:r>
      <w:r w:rsidRPr="00777F53">
        <w:rPr>
          <w:sz w:val="24"/>
          <w:szCs w:val="24"/>
          <w:lang w:val="ru-RU"/>
        </w:rPr>
        <w:t xml:space="preserve">, </w:t>
      </w:r>
      <w:r w:rsidRPr="00410990">
        <w:rPr>
          <w:sz w:val="24"/>
          <w:szCs w:val="24"/>
        </w:rPr>
        <w:t>Ireton</w:t>
      </w:r>
      <w:r w:rsidRPr="00777F53">
        <w:rPr>
          <w:sz w:val="24"/>
          <w:szCs w:val="24"/>
          <w:lang w:val="ru-RU"/>
        </w:rPr>
        <w:t xml:space="preserve">, 1992 </w:t>
      </w:r>
      <w:r w:rsidRPr="00410990">
        <w:rPr>
          <w:sz w:val="24"/>
          <w:szCs w:val="24"/>
        </w:rPr>
        <w:t>and</w:t>
      </w:r>
      <w:r w:rsidRPr="00777F53">
        <w:rPr>
          <w:sz w:val="24"/>
          <w:szCs w:val="24"/>
          <w:lang w:val="ru-RU"/>
        </w:rPr>
        <w:t xml:space="preserve"> </w:t>
      </w:r>
      <w:proofErr w:type="spellStart"/>
      <w:r w:rsidRPr="00410990">
        <w:rPr>
          <w:sz w:val="24"/>
          <w:szCs w:val="24"/>
        </w:rPr>
        <w:t>Doig</w:t>
      </w:r>
      <w:proofErr w:type="spellEnd"/>
      <w:r w:rsidRPr="00777F53">
        <w:rPr>
          <w:sz w:val="24"/>
          <w:szCs w:val="24"/>
          <w:lang w:val="ru-RU"/>
        </w:rPr>
        <w:t xml:space="preserve"> </w:t>
      </w:r>
      <w:r w:rsidRPr="00874984">
        <w:rPr>
          <w:i/>
          <w:sz w:val="24"/>
          <w:szCs w:val="24"/>
        </w:rPr>
        <w:t>et</w:t>
      </w:r>
      <w:r w:rsidRPr="00777F53">
        <w:rPr>
          <w:i/>
          <w:sz w:val="24"/>
          <w:szCs w:val="24"/>
          <w:lang w:val="ru-RU"/>
        </w:rPr>
        <w:t xml:space="preserve"> </w:t>
      </w:r>
      <w:r w:rsidRPr="00874984">
        <w:rPr>
          <w:i/>
          <w:sz w:val="24"/>
          <w:szCs w:val="24"/>
        </w:rPr>
        <w:t>al</w:t>
      </w:r>
      <w:r w:rsidRPr="00777F53">
        <w:rPr>
          <w:sz w:val="24"/>
          <w:szCs w:val="24"/>
          <w:lang w:val="ru-RU"/>
        </w:rPr>
        <w:t xml:space="preserve">, 1999), </w:t>
      </w:r>
      <w:r>
        <w:rPr>
          <w:sz w:val="24"/>
          <w:szCs w:val="24"/>
          <w:lang w:val="ru-RU"/>
        </w:rPr>
        <w:t xml:space="preserve">но этот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довольно объемный - он включает 300 пунктов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К самым впечатляющим из таких инструментов относятся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для выявления детской психопатологии «Устойчивость и поведенческие проблемы» </w:t>
      </w:r>
      <w:r w:rsidRPr="00777F53">
        <w:rPr>
          <w:sz w:val="24"/>
          <w:szCs w:val="24"/>
          <w:lang w:val="ru-RU"/>
        </w:rPr>
        <w:t>(</w:t>
      </w:r>
      <w:r w:rsidRPr="00410990">
        <w:rPr>
          <w:sz w:val="24"/>
          <w:szCs w:val="24"/>
        </w:rPr>
        <w:t>SDQ</w:t>
      </w:r>
      <w:r w:rsidRPr="00777F5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и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Методика оценки развития детей раннего возраста </w:t>
      </w:r>
      <w:r w:rsidRPr="00777F53">
        <w:rPr>
          <w:sz w:val="24"/>
          <w:szCs w:val="24"/>
          <w:lang w:val="ru-RU"/>
        </w:rPr>
        <w:t>(</w:t>
      </w:r>
      <w:r w:rsidRPr="00410990">
        <w:rPr>
          <w:sz w:val="24"/>
          <w:szCs w:val="24"/>
        </w:rPr>
        <w:t>EDI</w:t>
      </w:r>
      <w:r w:rsidRPr="00777F53">
        <w:rPr>
          <w:sz w:val="24"/>
          <w:szCs w:val="24"/>
          <w:lang w:val="ru-RU"/>
        </w:rPr>
        <w:t xml:space="preserve">).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</w:t>
      </w:r>
      <w:r w:rsidRPr="00410990">
        <w:rPr>
          <w:sz w:val="24"/>
          <w:szCs w:val="24"/>
        </w:rPr>
        <w:t>SDQ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представляет собой инструмент для быстрого выявления поведенческих проблем у детей в возрасте от 3 до 16 лет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Он охватывает следующие аспекты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эмоциональные симптомы, поведенческие проблемы</w:t>
      </w:r>
      <w:r w:rsidRPr="00777F53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гиперактивность</w:t>
      </w:r>
      <w:proofErr w:type="spellEnd"/>
      <w:r>
        <w:rPr>
          <w:sz w:val="24"/>
          <w:szCs w:val="24"/>
          <w:lang w:val="ru-RU"/>
        </w:rPr>
        <w:t>/невнимательность, проблемы отношений со сверстниками и социально ориентированное поведение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Эти рубрики можно выделять и использовать отдельно или совокупно для подсчета общего количества очков</w:t>
      </w:r>
      <w:r w:rsidRPr="00777F5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Этот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переведен более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чем на</w:t>
      </w:r>
      <w:r w:rsidRPr="00777F53">
        <w:rPr>
          <w:sz w:val="24"/>
          <w:szCs w:val="24"/>
          <w:lang w:val="ru-RU"/>
        </w:rPr>
        <w:t xml:space="preserve"> 65 </w:t>
      </w:r>
      <w:r>
        <w:rPr>
          <w:sz w:val="24"/>
          <w:szCs w:val="24"/>
          <w:lang w:val="ru-RU"/>
        </w:rPr>
        <w:t>языков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он является научно-обоснованным инструментом, хорошо структурирован, значительно выделяться среди других методик выявления проблем, а также  используется как для работы с малыми группами, так и для целей эпидемиологических исследований и включает различные варианты подсчета очков</w:t>
      </w:r>
      <w:r w:rsidRPr="00777F53">
        <w:rPr>
          <w:sz w:val="24"/>
          <w:szCs w:val="24"/>
          <w:lang w:val="ru-RU"/>
        </w:rPr>
        <w:t xml:space="preserve"> (</w:t>
      </w:r>
      <w:r w:rsidRPr="00410990">
        <w:rPr>
          <w:sz w:val="24"/>
          <w:szCs w:val="24"/>
        </w:rPr>
        <w:t>Bourdon</w:t>
      </w:r>
      <w:r w:rsidRPr="00777F53">
        <w:rPr>
          <w:sz w:val="24"/>
          <w:szCs w:val="24"/>
          <w:lang w:val="ru-RU"/>
        </w:rPr>
        <w:t xml:space="preserve"> </w:t>
      </w:r>
      <w:r w:rsidRPr="000D4E47">
        <w:rPr>
          <w:i/>
          <w:sz w:val="24"/>
          <w:szCs w:val="24"/>
        </w:rPr>
        <w:t>et</w:t>
      </w:r>
      <w:r w:rsidRPr="00777F53">
        <w:rPr>
          <w:i/>
          <w:sz w:val="24"/>
          <w:szCs w:val="24"/>
          <w:lang w:val="ru-RU"/>
        </w:rPr>
        <w:t xml:space="preserve"> </w:t>
      </w:r>
      <w:r w:rsidRPr="000D4E47">
        <w:rPr>
          <w:i/>
          <w:sz w:val="24"/>
          <w:szCs w:val="24"/>
        </w:rPr>
        <w:t>al</w:t>
      </w:r>
      <w:r w:rsidRPr="00777F53">
        <w:rPr>
          <w:sz w:val="24"/>
          <w:szCs w:val="24"/>
          <w:lang w:val="ru-RU"/>
        </w:rPr>
        <w:t xml:space="preserve">, 2005; </w:t>
      </w:r>
      <w:proofErr w:type="spellStart"/>
      <w:r w:rsidRPr="00410990">
        <w:rPr>
          <w:sz w:val="24"/>
          <w:szCs w:val="24"/>
        </w:rPr>
        <w:t>Rensink</w:t>
      </w:r>
      <w:proofErr w:type="spellEnd"/>
      <w:r w:rsidRPr="00777F53">
        <w:rPr>
          <w:sz w:val="24"/>
          <w:szCs w:val="24"/>
          <w:lang w:val="ru-RU"/>
        </w:rPr>
        <w:t xml:space="preserve">, 2008, </w:t>
      </w:r>
      <w:r>
        <w:rPr>
          <w:sz w:val="24"/>
          <w:szCs w:val="24"/>
          <w:lang w:val="ru-RU"/>
        </w:rPr>
        <w:t>и целый ряд  других публикаций)</w:t>
      </w:r>
      <w:r w:rsidR="00041371" w:rsidRPr="006F3A5E">
        <w:rPr>
          <w:sz w:val="24"/>
          <w:szCs w:val="24"/>
          <w:lang w:val="ru-RU"/>
        </w:rPr>
        <w:t xml:space="preserve">. </w:t>
      </w:r>
    </w:p>
    <w:p w:rsidR="00041371" w:rsidRPr="006F3A5E" w:rsidRDefault="006F3A5E" w:rsidP="00A160B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Этот инструмент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оценки развития детей раннего возраста позволяет использовать системный метод определения готовности детей данного сообщества к успешному обучению в начальной школе, он широко используется как психометрический инструмент на всей территории Канады и на международном уровне</w:t>
      </w:r>
      <w:r w:rsidRPr="00777F53"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Методика ориентирована преимущественно на оценку готовности детей к школе, но с ее помощью можно также получить информацию о психосоциальном развитии ребенка, т.к. она затрагивает следующие пять аспектов развития детей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физическое здоровье и благополучие, </w:t>
      </w:r>
      <w:proofErr w:type="spellStart"/>
      <w:r>
        <w:rPr>
          <w:sz w:val="24"/>
          <w:szCs w:val="24"/>
          <w:lang w:val="ru-RU"/>
        </w:rPr>
        <w:t>социализированность</w:t>
      </w:r>
      <w:proofErr w:type="spellEnd"/>
      <w:r>
        <w:rPr>
          <w:sz w:val="24"/>
          <w:szCs w:val="24"/>
          <w:lang w:val="ru-RU"/>
        </w:rPr>
        <w:t xml:space="preserve"> («социальная компетентность»), эмоциональная зрелость, языковое и когнитивное развитие, коммуникационные навыки и общие знания </w:t>
      </w:r>
      <w:r w:rsidRPr="00777F53">
        <w:rPr>
          <w:sz w:val="24"/>
          <w:szCs w:val="24"/>
          <w:lang w:val="ru-RU"/>
        </w:rPr>
        <w:t>(</w:t>
      </w:r>
      <w:r w:rsidRPr="00410990">
        <w:rPr>
          <w:sz w:val="24"/>
          <w:szCs w:val="24"/>
        </w:rPr>
        <w:t>Janus</w:t>
      </w:r>
      <w:r w:rsidRPr="00777F53">
        <w:rPr>
          <w:sz w:val="24"/>
          <w:szCs w:val="24"/>
          <w:lang w:val="ru-RU"/>
        </w:rPr>
        <w:t xml:space="preserve"> </w:t>
      </w:r>
      <w:r w:rsidRPr="00874984">
        <w:rPr>
          <w:i/>
          <w:sz w:val="24"/>
          <w:szCs w:val="24"/>
        </w:rPr>
        <w:t>et</w:t>
      </w:r>
      <w:r w:rsidRPr="00777F53">
        <w:rPr>
          <w:i/>
          <w:sz w:val="24"/>
          <w:szCs w:val="24"/>
          <w:lang w:val="ru-RU"/>
        </w:rPr>
        <w:t xml:space="preserve"> </w:t>
      </w:r>
      <w:r w:rsidRPr="00874984">
        <w:rPr>
          <w:i/>
          <w:sz w:val="24"/>
          <w:szCs w:val="24"/>
        </w:rPr>
        <w:t>al</w:t>
      </w:r>
      <w:r w:rsidRPr="00777F53">
        <w:rPr>
          <w:sz w:val="24"/>
          <w:szCs w:val="24"/>
          <w:lang w:val="ru-RU"/>
        </w:rPr>
        <w:t>, 2007)</w:t>
      </w:r>
      <w:r w:rsidR="00041371" w:rsidRPr="006F3A5E">
        <w:rPr>
          <w:sz w:val="24"/>
          <w:szCs w:val="24"/>
          <w:lang w:val="ru-RU"/>
        </w:rPr>
        <w:t xml:space="preserve">.  </w:t>
      </w:r>
      <w:proofErr w:type="gramEnd"/>
    </w:p>
    <w:p w:rsidR="00041371" w:rsidRPr="006F3A5E" w:rsidRDefault="006F3A5E" w:rsidP="0042046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Пытаясь охватить все, что касается маленьких детей, многие научно-мыслящие специалисты по образованию для этих целей разработали свои методики оценки развития детей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К примерам успешных попыток такого рода относятся: Шкала рейтинговой оценки среды развития детей раннего возраста </w:t>
      </w:r>
      <w:r w:rsidRPr="00777F53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с изменениями</w:t>
      </w:r>
      <w:r w:rsidRPr="00777F53">
        <w:rPr>
          <w:sz w:val="24"/>
          <w:szCs w:val="24"/>
          <w:lang w:val="ru-RU"/>
        </w:rPr>
        <w:t xml:space="preserve"> (</w:t>
      </w:r>
      <w:r w:rsidRPr="00420468">
        <w:rPr>
          <w:sz w:val="24"/>
          <w:szCs w:val="24"/>
        </w:rPr>
        <w:t>ECERS</w:t>
      </w:r>
      <w:r w:rsidRPr="00777F53">
        <w:rPr>
          <w:sz w:val="24"/>
          <w:szCs w:val="24"/>
          <w:lang w:val="ru-RU"/>
        </w:rPr>
        <w:t>-</w:t>
      </w:r>
      <w:r w:rsidRPr="00420468">
        <w:rPr>
          <w:sz w:val="24"/>
          <w:szCs w:val="24"/>
        </w:rPr>
        <w:t>R</w:t>
      </w:r>
      <w:r w:rsidRPr="00777F5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и связанная с ней Шкала рейтинговой оценки среды развития детей ясельного возраста - с изменениями</w:t>
      </w:r>
      <w:r w:rsidRPr="00777F53">
        <w:rPr>
          <w:sz w:val="24"/>
          <w:szCs w:val="24"/>
          <w:lang w:val="ru-RU"/>
        </w:rPr>
        <w:t xml:space="preserve"> (</w:t>
      </w:r>
      <w:r w:rsidRPr="00420468">
        <w:rPr>
          <w:sz w:val="24"/>
          <w:szCs w:val="24"/>
        </w:rPr>
        <w:t>ITERS</w:t>
      </w:r>
      <w:r w:rsidRPr="00777F53">
        <w:rPr>
          <w:sz w:val="24"/>
          <w:szCs w:val="24"/>
          <w:lang w:val="ru-RU"/>
        </w:rPr>
        <w:t>-</w:t>
      </w:r>
      <w:r w:rsidRPr="00420468">
        <w:rPr>
          <w:sz w:val="24"/>
          <w:szCs w:val="24"/>
        </w:rPr>
        <w:t>R</w:t>
      </w:r>
      <w:r w:rsidRPr="00777F53">
        <w:rPr>
          <w:sz w:val="24"/>
          <w:szCs w:val="24"/>
          <w:lang w:val="ru-RU"/>
        </w:rPr>
        <w:t xml:space="preserve">).  </w:t>
      </w:r>
      <w:r>
        <w:rPr>
          <w:sz w:val="24"/>
          <w:szCs w:val="24"/>
          <w:lang w:val="ru-RU"/>
        </w:rPr>
        <w:t xml:space="preserve">Эти инструменты используются для оценки качества услуг, представляемых центрами для детей в возрасте от </w:t>
      </w:r>
      <w:r w:rsidRPr="00777F5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,</w:t>
      </w:r>
      <w:r w:rsidRPr="00777F53">
        <w:rPr>
          <w:sz w:val="24"/>
          <w:szCs w:val="24"/>
          <w:lang w:val="ru-RU"/>
        </w:rPr>
        <w:t xml:space="preserve">5 </w:t>
      </w:r>
      <w:r>
        <w:rPr>
          <w:sz w:val="24"/>
          <w:szCs w:val="24"/>
          <w:lang w:val="ru-RU"/>
        </w:rPr>
        <w:t>до</w:t>
      </w:r>
      <w:r w:rsidRPr="00777F53">
        <w:rPr>
          <w:sz w:val="24"/>
          <w:szCs w:val="24"/>
          <w:lang w:val="ru-RU"/>
        </w:rPr>
        <w:t xml:space="preserve"> 5</w:t>
      </w:r>
      <w:r>
        <w:rPr>
          <w:sz w:val="24"/>
          <w:szCs w:val="24"/>
          <w:lang w:val="ru-RU"/>
        </w:rPr>
        <w:t xml:space="preserve"> лет и от</w:t>
      </w:r>
      <w:r w:rsidRPr="00777F53">
        <w:rPr>
          <w:sz w:val="24"/>
          <w:szCs w:val="24"/>
          <w:lang w:val="ru-RU"/>
        </w:rPr>
        <w:t xml:space="preserve"> 0</w:t>
      </w:r>
      <w:r>
        <w:rPr>
          <w:sz w:val="24"/>
          <w:szCs w:val="24"/>
          <w:lang w:val="ru-RU"/>
        </w:rPr>
        <w:t xml:space="preserve"> до </w:t>
      </w:r>
      <w:r w:rsidRPr="00777F53">
        <w:rPr>
          <w:sz w:val="24"/>
          <w:szCs w:val="24"/>
          <w:lang w:val="ru-RU"/>
        </w:rPr>
        <w:t xml:space="preserve">2,5 </w:t>
      </w:r>
      <w:r w:rsidRPr="00476411">
        <w:rPr>
          <w:sz w:val="24"/>
          <w:szCs w:val="24"/>
          <w:lang w:val="ru-RU"/>
        </w:rPr>
        <w:t>лет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соответственно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При оценке учитываются такие параметры, как планировка помещения, доступность ресурсов, соответствие требованиям к обращению с детьми, развитие языковых навыков и грамотности, ресурсы для создания разных возможностей для игровых занятий с детьми в соответствии с их учебным планом,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условия для родителей и персонала</w:t>
      </w:r>
      <w:r w:rsidR="00041371" w:rsidRPr="006F3A5E">
        <w:rPr>
          <w:sz w:val="24"/>
          <w:szCs w:val="24"/>
          <w:lang w:val="ru-RU"/>
        </w:rPr>
        <w:t>.</w:t>
      </w:r>
    </w:p>
    <w:p w:rsidR="00EA1F3C" w:rsidRDefault="006F3A5E" w:rsidP="003D7C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Совершенно иным является подход, на котором основан еще один формирующийся инструмент, а именно - Универсальный психосоциальный показатель развития пятилетних мальчиков и девочек (</w:t>
      </w:r>
      <w:r>
        <w:rPr>
          <w:sz w:val="24"/>
          <w:szCs w:val="24"/>
        </w:rPr>
        <w:t>UPSI</w:t>
      </w:r>
      <w:r w:rsidRPr="00777F53">
        <w:rPr>
          <w:sz w:val="24"/>
          <w:szCs w:val="24"/>
          <w:lang w:val="ru-RU"/>
        </w:rPr>
        <w:t>-5</w:t>
      </w:r>
      <w:r>
        <w:rPr>
          <w:sz w:val="24"/>
          <w:szCs w:val="24"/>
          <w:lang w:val="ru-RU"/>
        </w:rPr>
        <w:t>)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предназначенный для оценки одного конкретного аспекта жизни детей</w:t>
      </w:r>
      <w:r w:rsidR="00041371" w:rsidRPr="006F3A5E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8"/>
      </w:r>
      <w:r w:rsidR="00041371" w:rsidRPr="006F3A5E">
        <w:rPr>
          <w:sz w:val="24"/>
          <w:szCs w:val="24"/>
          <w:lang w:val="ru-RU"/>
        </w:rPr>
        <w:t xml:space="preserve"> </w:t>
      </w:r>
      <w:r w:rsidR="00EA1F3C">
        <w:rPr>
          <w:sz w:val="24"/>
          <w:szCs w:val="24"/>
          <w:lang w:val="ru-RU"/>
        </w:rPr>
        <w:t xml:space="preserve">Этот </w:t>
      </w:r>
      <w:r w:rsidR="00EA1F3C" w:rsidRPr="00777F53">
        <w:rPr>
          <w:sz w:val="24"/>
          <w:szCs w:val="24"/>
          <w:lang w:val="ru-RU"/>
        </w:rPr>
        <w:t xml:space="preserve"> </w:t>
      </w:r>
      <w:r w:rsidR="00EA1F3C">
        <w:rPr>
          <w:sz w:val="24"/>
          <w:szCs w:val="24"/>
          <w:lang w:val="ru-RU"/>
        </w:rPr>
        <w:t>грубый, но эффективный метод выявления проблем предназначен для использования на международном уровне параллельно с использованием показателя детской смертности в течение первых пяти лет жизни применительно к большим группам пятилетних детей</w:t>
      </w:r>
      <w:r w:rsidR="00EA1F3C" w:rsidRPr="00777F53">
        <w:rPr>
          <w:sz w:val="24"/>
          <w:szCs w:val="24"/>
          <w:lang w:val="ru-RU"/>
        </w:rPr>
        <w:t xml:space="preserve">. </w:t>
      </w:r>
      <w:r w:rsidR="00EA1F3C">
        <w:rPr>
          <w:sz w:val="24"/>
          <w:szCs w:val="24"/>
          <w:lang w:val="ru-RU"/>
        </w:rPr>
        <w:t xml:space="preserve">Эта методика включает вопросник из </w:t>
      </w:r>
      <w:r w:rsidR="00EA1F3C" w:rsidRPr="00777F53">
        <w:rPr>
          <w:sz w:val="24"/>
          <w:szCs w:val="24"/>
          <w:lang w:val="ru-RU"/>
        </w:rPr>
        <w:t xml:space="preserve">30 </w:t>
      </w:r>
      <w:r w:rsidR="00EA1F3C">
        <w:rPr>
          <w:sz w:val="24"/>
          <w:szCs w:val="24"/>
          <w:lang w:val="ru-RU"/>
        </w:rPr>
        <w:t>вопросов, например, «Он/она чаще причиняет боль другим детям, чем большинство детей»</w:t>
      </w:r>
      <w:r w:rsidR="00EA1F3C" w:rsidRPr="00777F53">
        <w:rPr>
          <w:sz w:val="24"/>
          <w:szCs w:val="24"/>
          <w:lang w:val="ru-RU"/>
        </w:rPr>
        <w:t xml:space="preserve">, </w:t>
      </w:r>
      <w:r w:rsidR="00EA1F3C">
        <w:rPr>
          <w:sz w:val="24"/>
          <w:szCs w:val="24"/>
          <w:lang w:val="ru-RU"/>
        </w:rPr>
        <w:t>«Он/она</w:t>
      </w:r>
      <w:r w:rsidR="00EA1F3C" w:rsidRPr="00777F53">
        <w:rPr>
          <w:sz w:val="24"/>
          <w:szCs w:val="24"/>
          <w:lang w:val="ru-RU"/>
        </w:rPr>
        <w:t xml:space="preserve"> </w:t>
      </w:r>
      <w:r w:rsidR="00EA1F3C">
        <w:rPr>
          <w:sz w:val="24"/>
          <w:szCs w:val="24"/>
          <w:lang w:val="ru-RU"/>
        </w:rPr>
        <w:t>заставляет слушать себя» и «Он/она держится отстранено от других детей»</w:t>
      </w:r>
      <w:r w:rsidR="00EA1F3C" w:rsidRPr="00777F53">
        <w:rPr>
          <w:sz w:val="24"/>
          <w:szCs w:val="24"/>
          <w:lang w:val="ru-RU"/>
        </w:rPr>
        <w:t>,</w:t>
      </w:r>
      <w:r w:rsidR="00EA1F3C">
        <w:rPr>
          <w:sz w:val="24"/>
          <w:szCs w:val="24"/>
          <w:lang w:val="ru-RU"/>
        </w:rPr>
        <w:t xml:space="preserve"> а ответам присваиваются цветовые очки (зеленые или красные)</w:t>
      </w:r>
      <w:r w:rsidR="00EA1F3C" w:rsidRPr="00777F53">
        <w:rPr>
          <w:sz w:val="24"/>
          <w:szCs w:val="24"/>
          <w:lang w:val="ru-RU"/>
        </w:rPr>
        <w:t xml:space="preserve">. </w:t>
      </w:r>
      <w:r w:rsidR="00EA1F3C">
        <w:rPr>
          <w:sz w:val="24"/>
          <w:szCs w:val="24"/>
          <w:lang w:val="ru-RU"/>
        </w:rPr>
        <w:t>Если набирается шесть «красных очков», то это является достаточно веским основанием для обеспокоенности по поводу  благополучия данного ребенка</w:t>
      </w:r>
      <w:r w:rsidR="00EA1F3C" w:rsidRPr="00777F53">
        <w:rPr>
          <w:sz w:val="24"/>
          <w:szCs w:val="24"/>
          <w:lang w:val="ru-RU"/>
        </w:rPr>
        <w:t xml:space="preserve">. </w:t>
      </w:r>
      <w:r w:rsidR="00EA1F3C">
        <w:rPr>
          <w:sz w:val="24"/>
          <w:szCs w:val="24"/>
          <w:lang w:val="ru-RU"/>
        </w:rPr>
        <w:t>Эта методика призвана обеспечить выполнение трех основных задач</w:t>
      </w:r>
      <w:r w:rsidR="00EA1F3C" w:rsidRPr="00803F50">
        <w:rPr>
          <w:sz w:val="24"/>
          <w:szCs w:val="24"/>
        </w:rPr>
        <w:t>:</w:t>
      </w:r>
    </w:p>
    <w:p w:rsidR="00EA1F3C" w:rsidRPr="00777F53" w:rsidRDefault="00EA1F3C" w:rsidP="00EA1F3C">
      <w:pPr>
        <w:pStyle w:val="a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Получить более целостное представление о благополучии маленьких детей в данной популяции</w:t>
      </w:r>
      <w:r w:rsidRPr="00777F53">
        <w:rPr>
          <w:sz w:val="24"/>
          <w:szCs w:val="24"/>
          <w:lang w:val="ru-RU"/>
        </w:rPr>
        <w:t xml:space="preserve">; </w:t>
      </w:r>
    </w:p>
    <w:p w:rsidR="00EA1F3C" w:rsidRPr="00777F53" w:rsidRDefault="00EA1F3C" w:rsidP="00EA1F3C">
      <w:pPr>
        <w:pStyle w:val="a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Отслеживать динамику и проводить сравнения между группами детского населения</w:t>
      </w:r>
      <w:r w:rsidRPr="00777F53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и</w:t>
      </w:r>
    </w:p>
    <w:p w:rsidR="00EA1F3C" w:rsidRPr="00777F53" w:rsidRDefault="00EA1F3C" w:rsidP="00EA1F3C">
      <w:pPr>
        <w:pStyle w:val="a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Привлечь внимание к психосоциальным потребностям маленьких детей для целей формирования политики и разработки программ</w:t>
      </w:r>
      <w:r w:rsidRPr="00777F53">
        <w:rPr>
          <w:sz w:val="24"/>
          <w:szCs w:val="24"/>
          <w:lang w:val="ru-RU"/>
        </w:rPr>
        <w:t>.</w:t>
      </w:r>
    </w:p>
    <w:p w:rsidR="00041371" w:rsidRPr="00EA1F3C" w:rsidRDefault="00EA1F3C" w:rsidP="00EA1F3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эти показатели обычно используются применительно к детскому населению стран, но их можно также использовать применительно к детскому населению отдельных регионов, республик и больших городов России</w:t>
      </w:r>
      <w:r w:rsidR="00041371" w:rsidRPr="00EA1F3C">
        <w:rPr>
          <w:sz w:val="24"/>
          <w:szCs w:val="24"/>
          <w:lang w:val="ru-RU"/>
        </w:rPr>
        <w:t xml:space="preserve">. </w:t>
      </w:r>
    </w:p>
    <w:p w:rsidR="00041371" w:rsidRPr="00EA1F3C" w:rsidRDefault="00041371" w:rsidP="00803F50">
      <w:pPr>
        <w:spacing w:line="360" w:lineRule="auto"/>
        <w:jc w:val="both"/>
        <w:rPr>
          <w:sz w:val="28"/>
          <w:szCs w:val="28"/>
          <w:lang w:val="ru-RU"/>
        </w:rPr>
      </w:pPr>
    </w:p>
    <w:p w:rsidR="00041371" w:rsidRPr="00714BFA" w:rsidRDefault="00714BFA" w:rsidP="00DB35BE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Фокусировка на самих детях, их окружении или одновременно на детях и их окружении</w:t>
      </w:r>
      <w:r w:rsidRPr="00777F53">
        <w:rPr>
          <w:sz w:val="28"/>
          <w:szCs w:val="28"/>
          <w:lang w:val="ru-RU"/>
        </w:rPr>
        <w:t>?</w:t>
      </w:r>
    </w:p>
    <w:p w:rsidR="00041371" w:rsidRPr="00714BFA" w:rsidRDefault="00041371" w:rsidP="009E05B1">
      <w:pPr>
        <w:spacing w:line="360" w:lineRule="auto"/>
        <w:jc w:val="both"/>
        <w:rPr>
          <w:sz w:val="24"/>
          <w:szCs w:val="24"/>
          <w:lang w:val="ru-RU"/>
        </w:rPr>
      </w:pPr>
    </w:p>
    <w:p w:rsidR="00714BFA" w:rsidRPr="00777F53" w:rsidRDefault="00714BFA" w:rsidP="00714BF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Еще одной все время возникающей проблемой с созданием таких инструментов для оценки или выявления проблем является то, что их разработчики, как правило, включают информацию о самих детях (об их здоровье, питательном статусе, психосоциальном благополучии), а также о той среде, в которой они растут (школа, отношения, ситуация в семье)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Многие правомерно утверждают, что качество жизни девочек и мальчиков можно оценить только в контексте ситуации у них дома и в сообществе  в более широком смысле слова. Например, дети, которые растут в неблагополучной обстановке, где насилие - повседневное явление даже дома, будут совсем по-другому отвечать на многие вопросы по сравнению с детьми, растущими в условиях, типичных для среднего класса, где сдерживается рост распространенности насилия в сообществе и дома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Таким образом, согласно такому подходу, для обеспечения достоверности результатов оценки методика должна включать значительное количество показателей обстановки, например, дома или в сообществе</w:t>
      </w:r>
      <w:r w:rsidRPr="00777F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Этот аргумент находится «на переднем крае» дебатов по качеству жизни или КЖ, инициированных людьми, занимающимися инвалидами, от лица инвалидов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КЖ, конечно, трудно поддается определению и является многогранным понятием, но не бесполезным, поскольку с его помощью можно улучшить жизнь детей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По данным, </w:t>
      </w:r>
      <w:r>
        <w:rPr>
          <w:sz w:val="24"/>
          <w:szCs w:val="24"/>
          <w:lang w:val="ru-RU"/>
        </w:rPr>
        <w:lastRenderedPageBreak/>
        <w:t>представленным в обзоре литературы в публикации</w:t>
      </w:r>
      <w:r w:rsidRPr="00777F53">
        <w:rPr>
          <w:sz w:val="24"/>
          <w:szCs w:val="24"/>
          <w:lang w:val="ru-RU"/>
        </w:rPr>
        <w:t xml:space="preserve"> </w:t>
      </w:r>
      <w:proofErr w:type="spellStart"/>
      <w:r w:rsidRPr="00DB35BE">
        <w:rPr>
          <w:sz w:val="24"/>
          <w:szCs w:val="24"/>
        </w:rPr>
        <w:t>Schalock</w:t>
      </w:r>
      <w:proofErr w:type="spellEnd"/>
      <w:r w:rsidRPr="00777F53">
        <w:rPr>
          <w:sz w:val="24"/>
          <w:szCs w:val="24"/>
          <w:lang w:val="ru-RU"/>
        </w:rPr>
        <w:t xml:space="preserve"> (2002), </w:t>
      </w:r>
      <w:r>
        <w:rPr>
          <w:sz w:val="24"/>
          <w:szCs w:val="24"/>
          <w:lang w:val="ru-RU"/>
        </w:rPr>
        <w:t>эта концепция включает восемь элементов и соответствующих им показателей</w:t>
      </w:r>
      <w:r w:rsidRPr="00777F53">
        <w:rPr>
          <w:sz w:val="24"/>
          <w:szCs w:val="24"/>
          <w:lang w:val="ru-RU"/>
        </w:rPr>
        <w:t>: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Эмоциональное благополучие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удовлетворенность, нормальная самооценка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отсутствие стрессов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Межличностные отношения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общение, отношения, принимаемая поддержка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Материальное благополучие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финансовое положение, занятость, состояние жилья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личности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уровень образования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личностная компетентность, </w:t>
      </w:r>
      <w:r w:rsidRPr="00777F5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личная эффективность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Физическое благополучие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состояние здоровья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повседневная активность, досуг и отдых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Самоопределение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самостоятельность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цели и личные ценности, предпочтения 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Социальная включенность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интеграция и роли сообщества, социальная поддержка </w:t>
      </w:r>
    </w:p>
    <w:p w:rsidR="00714BFA" w:rsidRPr="00777F53" w:rsidRDefault="00714BFA" w:rsidP="00714BF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sz w:val="24"/>
          <w:szCs w:val="24"/>
          <w:lang w:val="ru-RU"/>
        </w:rPr>
        <w:t>Права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соблюдение прав человека и</w:t>
      </w:r>
      <w:r w:rsidRPr="00777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доступ к юридическим правам</w:t>
      </w:r>
    </w:p>
    <w:p w:rsidR="00041371" w:rsidRPr="00714BFA" w:rsidRDefault="00714BFA" w:rsidP="00714BFA">
      <w:pPr>
        <w:spacing w:line="360" w:lineRule="auto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Методикой</w:t>
      </w:r>
      <w:r w:rsidRPr="00777F53">
        <w:rPr>
          <w:sz w:val="24"/>
          <w:szCs w:val="24"/>
          <w:lang w:val="ru-RU"/>
        </w:rPr>
        <w:t xml:space="preserve"> </w:t>
      </w:r>
      <w:r w:rsidRPr="00210BFF">
        <w:rPr>
          <w:sz w:val="24"/>
          <w:szCs w:val="24"/>
        </w:rPr>
        <w:t>UPSI</w:t>
      </w:r>
      <w:r w:rsidRPr="00777F53">
        <w:rPr>
          <w:sz w:val="24"/>
          <w:szCs w:val="24"/>
          <w:lang w:val="ru-RU"/>
        </w:rPr>
        <w:t>-5</w:t>
      </w:r>
      <w:r>
        <w:rPr>
          <w:sz w:val="24"/>
          <w:szCs w:val="24"/>
          <w:lang w:val="ru-RU"/>
        </w:rPr>
        <w:t>, например, целенаправленно предусматривается иной подход с фокусировкой исключительно на психосоциальном благополучии ребенка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поскольку считается, что этот аспект не находит отражения в  обычной статистике по детскому населению. Вышеупомянутые доклады ЮНИСЕФ позволяют использовать оба подхода</w:t>
      </w:r>
      <w:r w:rsidRPr="00777F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Представленные в них таблицы можно рассматривать по отдельности и вместе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Именно так они часто рассматриваются в документах ЮНИСЕФ по отдельным странам - «Ситуационный анализ положения детей и женщин» (</w:t>
      </w:r>
      <w:r w:rsidRPr="00777F53">
        <w:rPr>
          <w:sz w:val="24"/>
          <w:szCs w:val="24"/>
          <w:lang w:val="ru-RU"/>
        </w:rPr>
        <w:t>‘</w:t>
      </w:r>
      <w:r>
        <w:rPr>
          <w:sz w:val="24"/>
          <w:szCs w:val="24"/>
        </w:rPr>
        <w:t>Situational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Analyses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Children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and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Women</w:t>
      </w:r>
      <w:r w:rsidRPr="00777F53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>)</w:t>
      </w:r>
      <w:r w:rsidRPr="00777F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Таким образом, очевидно, что оба подхода являются целесообразными, </w:t>
      </w:r>
      <w:r w:rsidRPr="00777F53">
        <w:rPr>
          <w:sz w:val="24"/>
          <w:szCs w:val="24"/>
          <w:lang w:val="ru-RU"/>
        </w:rPr>
        <w:t>‘</w:t>
      </w:r>
      <w:r>
        <w:rPr>
          <w:sz w:val="24"/>
          <w:szCs w:val="24"/>
          <w:lang w:val="ru-RU"/>
        </w:rPr>
        <w:t>однофакторная</w:t>
      </w:r>
      <w:r w:rsidRPr="00777F53">
        <w:rPr>
          <w:sz w:val="24"/>
          <w:szCs w:val="24"/>
          <w:lang w:val="ru-RU"/>
        </w:rPr>
        <w:t xml:space="preserve">’ </w:t>
      </w:r>
      <w:r>
        <w:rPr>
          <w:sz w:val="24"/>
          <w:szCs w:val="24"/>
          <w:lang w:val="ru-RU"/>
        </w:rPr>
        <w:t xml:space="preserve">оценка помогает сфокусироваться на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 или ином важном аспекте жизни или среды развития ребенка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а многофакторный анализ позволяет посмотреть на ребенка как на целостность во всей полноте социального контекста</w:t>
      </w:r>
      <w:r w:rsidR="00041371" w:rsidRPr="00714BFA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9"/>
      </w:r>
    </w:p>
    <w:p w:rsidR="00041371" w:rsidRPr="00916E5B" w:rsidRDefault="00041371" w:rsidP="00BD34AD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6E5B">
        <w:rPr>
          <w:sz w:val="28"/>
          <w:szCs w:val="28"/>
        </w:rPr>
        <w:lastRenderedPageBreak/>
        <w:t>Child-friendly…</w:t>
      </w:r>
    </w:p>
    <w:p w:rsidR="00714BFA" w:rsidRPr="00777F53" w:rsidRDefault="00714BFA" w:rsidP="00714BF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Выражение «лицом к ребенку» правомерно используется применительно ко многим ситуациям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Его актуальность особенно велика, когда оно употребляется в таких словосочетаниях, как «города лицом к ребенку», «больницы лицом к ребенку», «школы лицом к ребенку», «политика лицом к ребенку» и «педагогическая подготовка лицом к ребенку»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Во всех этих случаях речь идет об ориентированности на интересы ребенка</w:t>
      </w:r>
      <w:r w:rsidRPr="00777F53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ребенок является центром в центростремительном процессе и основным   бенефициаром ключевых решений</w:t>
      </w:r>
      <w:r w:rsidRPr="00777F53">
        <w:rPr>
          <w:sz w:val="24"/>
          <w:szCs w:val="24"/>
          <w:lang w:val="ru-RU"/>
        </w:rPr>
        <w:t>.</w:t>
      </w:r>
    </w:p>
    <w:p w:rsidR="00714BFA" w:rsidRPr="00777F53" w:rsidRDefault="00714BFA" w:rsidP="00714BFA">
      <w:pPr>
        <w:pStyle w:val="aa"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Инициатива «Больница лицом к ребенку» (БЛР) была запущена ВОЗ и ЮНИСЕФ для достижения следующих целей</w:t>
      </w:r>
      <w:r w:rsidRPr="00777F53">
        <w:rPr>
          <w:sz w:val="24"/>
          <w:szCs w:val="24"/>
          <w:lang w:val="ru-RU"/>
        </w:rPr>
        <w:t>:</w:t>
      </w:r>
    </w:p>
    <w:p w:rsidR="00714BFA" w:rsidRPr="00777F53" w:rsidRDefault="00714BFA" w:rsidP="00714BFA">
      <w:pPr>
        <w:pStyle w:val="aa"/>
        <w:numPr>
          <w:ilvl w:val="2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Оказание помощи матерям для информационно обоснованного выбора способа вскармливания новорожденных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2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Пропаганда и поддержка раннего начала грудного вскармливания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2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Пропаганда исключительно грудного вскармливания в течение первых шести месяцев</w:t>
      </w:r>
      <w:r w:rsidRPr="00777F53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 xml:space="preserve"> </w:t>
      </w:r>
    </w:p>
    <w:p w:rsidR="00714BFA" w:rsidRPr="00777F53" w:rsidRDefault="00714BFA" w:rsidP="00714BFA">
      <w:pPr>
        <w:pStyle w:val="aa"/>
        <w:numPr>
          <w:ilvl w:val="2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Прекращение поставок бесплатного и дешевого детского питания в больницы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2"/>
          <w:numId w:val="1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Включение (возможно, на следующих этапах и при необходимости) других вопросов здоровья матери и ребенка</w:t>
      </w:r>
      <w:r w:rsidRPr="00777F53">
        <w:rPr>
          <w:sz w:val="24"/>
          <w:szCs w:val="24"/>
          <w:lang w:val="ru-RU"/>
        </w:rPr>
        <w:t xml:space="preserve">. </w:t>
      </w:r>
    </w:p>
    <w:p w:rsidR="00714BFA" w:rsidRPr="00777F53" w:rsidRDefault="00714BFA" w:rsidP="00714BFA">
      <w:pPr>
        <w:spacing w:line="360" w:lineRule="auto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- глобальная сеть, призванная обеспечить наилучшие «стартовые возможности» для каждого ребенка за счет создания таких условий в учреждении здравоохранения, в которых грудное вскармливания является нормой, благодаря чему снижается младенческая заболеваемость и смертность в каждой стране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Каждая больница, где предоставляющая услуги по  родовспоможению и </w:t>
      </w:r>
      <w:proofErr w:type="spellStart"/>
      <w:r>
        <w:rPr>
          <w:sz w:val="24"/>
          <w:szCs w:val="24"/>
          <w:lang w:val="ru-RU"/>
        </w:rPr>
        <w:t>неонатальную</w:t>
      </w:r>
      <w:proofErr w:type="spellEnd"/>
      <w:r>
        <w:rPr>
          <w:sz w:val="24"/>
          <w:szCs w:val="24"/>
          <w:lang w:val="ru-RU"/>
        </w:rPr>
        <w:t xml:space="preserve"> помощь, должна </w:t>
      </w:r>
      <w:r>
        <w:rPr>
          <w:sz w:val="24"/>
          <w:szCs w:val="24"/>
          <w:lang w:val="ru-RU"/>
        </w:rPr>
        <w:lastRenderedPageBreak/>
        <w:t>соблюдать следующие принципы, известные под названием «Десять шагов к успешному грудному вскармливанию»</w:t>
      </w:r>
      <w:r w:rsidRPr="00777F53">
        <w:rPr>
          <w:sz w:val="24"/>
          <w:szCs w:val="24"/>
          <w:lang w:val="ru-RU"/>
        </w:rPr>
        <w:t>: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Иметь письменный документ, отражающий политику пропаганды  и поддержки грудного вскармливания, которая должна быть доведена до сведения всего медперсонала учреждения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Обучить весь медперсонал навыкам, необходимым для осуществления этой политики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Информировать всех беременных женщин о преимуществах и методах грудного вскармливания</w:t>
      </w:r>
      <w:r w:rsidRPr="00777F53">
        <w:rPr>
          <w:sz w:val="24"/>
          <w:szCs w:val="24"/>
          <w:lang w:val="ru-RU"/>
        </w:rPr>
        <w:t>;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Помогать матерям начинать грудное вскармливание в течение часа после родов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Показывать матерям, как кормить грудью и как сохранять лактацию, даже если их дети находятся не с ними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давать новорожденным никакой пищи и питься, кроме грудного молока, если в этом нет необходимости по медицинским показаниям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Практиковать круглосуточное совместное пребывание матери и ребенка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Рекомендовать кормление грудью без ограничений</w:t>
      </w:r>
      <w:r w:rsidRPr="00777F53">
        <w:rPr>
          <w:sz w:val="24"/>
          <w:szCs w:val="24"/>
          <w:lang w:val="ru-RU"/>
        </w:rPr>
        <w:t xml:space="preserve">; 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давать новорожденным, находящимся на грудном вскармливании, никаких сосок или пустышек</w:t>
      </w:r>
      <w:r w:rsidRPr="00777F53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и</w:t>
      </w:r>
    </w:p>
    <w:p w:rsidR="00714BFA" w:rsidRPr="00777F53" w:rsidRDefault="00714BFA" w:rsidP="00714BFA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Содействовать созданию групп поддержки грудного вскармливания и направлять матерей в такие группы после выписки из больницы или клиники</w:t>
      </w:r>
      <w:r w:rsidRPr="00777F53">
        <w:rPr>
          <w:sz w:val="24"/>
          <w:szCs w:val="24"/>
          <w:lang w:val="ru-RU"/>
        </w:rPr>
        <w:t>.</w:t>
      </w:r>
    </w:p>
    <w:p w:rsidR="00714BFA" w:rsidRPr="00777F53" w:rsidRDefault="00714BFA" w:rsidP="00714BFA">
      <w:pPr>
        <w:spacing w:line="360" w:lineRule="auto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Родильные дома/отделения и больницы могут проводить оценку потребностей в преобразованиях, необходимых им для получения статуса «БЛР» по методике самооценки, специально разработанной для этой цели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Если такая самооценка показывает, что больница отвечает всем установленным критериям, указанным в методике, она может сделать запрос о проведении внешней оценки, которую организуют соответствующий государственный орган страны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Такая оценка представляет собой жесткую процедуру и проводится в течение трех дней </w:t>
      </w:r>
      <w:r>
        <w:rPr>
          <w:sz w:val="24"/>
          <w:szCs w:val="24"/>
          <w:lang w:val="ru-RU"/>
        </w:rPr>
        <w:lastRenderedPageBreak/>
        <w:t>квалифицированными международными экспертами по такой оценке</w:t>
      </w:r>
      <w:r w:rsidRPr="00777F5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Используемые ими методики оценки можно получить по специальному запросу</w:t>
      </w:r>
      <w:r w:rsidRPr="00777F53">
        <w:rPr>
          <w:sz w:val="24"/>
          <w:szCs w:val="24"/>
          <w:lang w:val="ru-RU"/>
        </w:rPr>
        <w:t xml:space="preserve"> (</w:t>
      </w:r>
      <w:r w:rsidRPr="00BD34AD">
        <w:rPr>
          <w:sz w:val="24"/>
          <w:szCs w:val="24"/>
        </w:rPr>
        <w:t>WHO</w:t>
      </w:r>
      <w:r w:rsidRPr="00777F53">
        <w:rPr>
          <w:sz w:val="24"/>
          <w:szCs w:val="24"/>
          <w:lang w:val="ru-RU"/>
        </w:rPr>
        <w:t>-</w:t>
      </w:r>
      <w:r w:rsidRPr="00BD34AD">
        <w:rPr>
          <w:sz w:val="24"/>
          <w:szCs w:val="24"/>
        </w:rPr>
        <w:t>UNICEF</w:t>
      </w:r>
      <w:r w:rsidRPr="00777F53">
        <w:rPr>
          <w:sz w:val="24"/>
          <w:szCs w:val="24"/>
          <w:lang w:val="ru-RU"/>
        </w:rPr>
        <w:t>, 2009).</w:t>
      </w:r>
    </w:p>
    <w:p w:rsidR="00714BFA" w:rsidRPr="00777F53" w:rsidRDefault="00714BFA" w:rsidP="00714BFA">
      <w:pPr>
        <w:pStyle w:val="aa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Города лицом к ребенку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ЮНИСЕФ был одним из инициаторов этого движения; его цель заключается в предоставлении методической помощи городским и другим системам местного самоуправления для интеграции прав ребенка в их цели, политику,  программы и структуры в качестве одного из ключевых компонентов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Статус «города лицом к ребенку» присваивается тем городам, которые обязались обеспечить соблюдение прав ребенка, особенно их права</w:t>
      </w:r>
      <w:r w:rsidRPr="00777F53">
        <w:rPr>
          <w:sz w:val="24"/>
          <w:szCs w:val="24"/>
          <w:lang w:val="ru-RU"/>
        </w:rPr>
        <w:t>: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>Оказывать влияние на решения, касающиеся их города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Выражать свое мнение о том, каким должен быть их город 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>Участвовать в жизни семьи, сообщества и города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Иметь доступ к основным социальным услугам, включая медпомощь и образование 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Пить безопасную воду и иметь доступ к необходимым санитарно-гигиеническим системам 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Быть защищенным от эксплуатации, насилия и жестокого обращения 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Самостоятельно ходить по улицам города без риска для жизни 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>Встречаться с друзьями и играть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>Жить в городе, где есть зеленые территории для растений и животных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 w:rsidRPr="008E3B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Жить в городе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незагрязненной окружающей средой</w:t>
      </w:r>
    </w:p>
    <w:p w:rsidR="00714BFA" w:rsidRPr="00777F53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Участвовать в культурных и общественных мероприятиях </w:t>
      </w:r>
    </w:p>
    <w:p w:rsidR="00041371" w:rsidRPr="00714BFA" w:rsidRDefault="00714BFA" w:rsidP="00714BF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777F53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>Быть равноправным гражданином и иметь доступ ко всем услугам, независимо от этнического происхождения, вероисповедания, дохода, пола и ограниченности физических возможностей</w:t>
      </w:r>
      <w:r w:rsidR="00041371">
        <w:rPr>
          <w:rStyle w:val="a9"/>
          <w:sz w:val="24"/>
          <w:szCs w:val="24"/>
        </w:rPr>
        <w:footnoteReference w:id="10"/>
      </w:r>
    </w:p>
    <w:p w:rsidR="00041371" w:rsidRPr="00E3143A" w:rsidRDefault="00E3143A" w:rsidP="00BD34AD">
      <w:pPr>
        <w:spacing w:line="360" w:lineRule="auto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Есть также европейская сеть городов лицом к ребенку, выполняющая аналогичные задачи, поскольку она ориентирует национальные и местные сети на внедрение </w:t>
      </w:r>
      <w:r>
        <w:rPr>
          <w:sz w:val="24"/>
          <w:szCs w:val="24"/>
          <w:lang w:val="ru-RU"/>
        </w:rPr>
        <w:lastRenderedPageBreak/>
        <w:t xml:space="preserve">целостных, комплексных и </w:t>
      </w:r>
      <w:proofErr w:type="spellStart"/>
      <w:r>
        <w:rPr>
          <w:sz w:val="24"/>
          <w:szCs w:val="24"/>
          <w:lang w:val="ru-RU"/>
        </w:rPr>
        <w:t>межпоколенческих</w:t>
      </w:r>
      <w:proofErr w:type="spellEnd"/>
      <w:r>
        <w:rPr>
          <w:sz w:val="24"/>
          <w:szCs w:val="24"/>
          <w:lang w:val="ru-RU"/>
        </w:rPr>
        <w:t xml:space="preserve"> подходов, предусматривающих участие детей и молодежи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 этой системе доброжелательное отношение к детям рассматривается как неизменную цель, к которой города постоянно стремиться</w:t>
      </w:r>
      <w:r w:rsidR="00041371" w:rsidRPr="00E3143A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11"/>
      </w:r>
      <w:r w:rsidR="00B657C3" w:rsidRPr="00E314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 - не единственные инициативы такого рода, есть много других программ, направленных на развитие и оценку сообществ, ориентированных на доброжелательное отношение к детям, например, инициативы, эти занимаются Международный совет по созданию удобных для жизни людей городов</w:t>
      </w:r>
      <w:r w:rsidRPr="00777F53">
        <w:rPr>
          <w:sz w:val="24"/>
          <w:szCs w:val="24"/>
          <w:lang w:val="ru-RU"/>
        </w:rPr>
        <w:t xml:space="preserve"> (</w:t>
      </w:r>
      <w:r w:rsidRPr="009F7F79">
        <w:rPr>
          <w:sz w:val="24"/>
          <w:szCs w:val="24"/>
        </w:rPr>
        <w:t>IMCL</w:t>
      </w:r>
      <w:r w:rsidRPr="00777F5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и Национальная ассоциация градостроителей </w:t>
      </w:r>
      <w:r w:rsidRPr="00777F53">
        <w:rPr>
          <w:sz w:val="24"/>
          <w:szCs w:val="24"/>
          <w:lang w:val="ru-RU"/>
        </w:rPr>
        <w:t>(</w:t>
      </w:r>
      <w:r w:rsidRPr="009F7F79">
        <w:rPr>
          <w:sz w:val="24"/>
          <w:szCs w:val="24"/>
        </w:rPr>
        <w:t>NTBA</w:t>
      </w:r>
      <w:r w:rsidRPr="00777F53">
        <w:rPr>
          <w:sz w:val="24"/>
          <w:szCs w:val="24"/>
          <w:lang w:val="ru-RU"/>
        </w:rPr>
        <w:t xml:space="preserve">). </w:t>
      </w:r>
      <w:proofErr w:type="gramStart"/>
      <w:r>
        <w:rPr>
          <w:sz w:val="24"/>
          <w:szCs w:val="24"/>
          <w:lang w:val="ru-RU"/>
        </w:rPr>
        <w:t>Они сотрудничают в рамках  разработки сертификационной программы «Сообщество лицом к детям», которая предусматривает объединение всех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методических требований по проектированию и восстановлению соседних территорий, пригодных для использования в целях улучшения физического и эмоционального здоровья и благополучия детей - территорий, где дети смогут каждый день общаться с природой и видеть пейзажи, которыми любовались их деды</w:t>
      </w:r>
      <w:r w:rsidRPr="00777F53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12"/>
      </w:r>
      <w:proofErr w:type="gramEnd"/>
    </w:p>
    <w:p w:rsidR="00785777" w:rsidRPr="00777F53" w:rsidRDefault="00785777" w:rsidP="00785777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Школы лицом к ребенку. Недавно опубликованное ЮНИСЕФ пособие </w:t>
      </w:r>
      <w:r w:rsidRPr="00777F53">
        <w:rPr>
          <w:sz w:val="24"/>
          <w:szCs w:val="24"/>
          <w:lang w:val="ru-RU"/>
        </w:rPr>
        <w:t xml:space="preserve">(2009) </w:t>
      </w:r>
      <w:r>
        <w:rPr>
          <w:sz w:val="24"/>
          <w:szCs w:val="24"/>
          <w:lang w:val="ru-RU"/>
        </w:rPr>
        <w:t>было подготовлено с использованием знаний и опыта всемирной сети центров ЮНИСЕФ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 нем идет речь о необходимости обеспечения качественного образования для всех  в обычных ситуациях, а также в чрезвычайных ситуациях.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Концепция школы лицом к ребенку используется, чтобы помочь обеспечить реализацию права ребенка на качественное образование</w:t>
      </w:r>
      <w:r w:rsidRPr="00777F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Пособие содержит методические рекомендации по размещению, проектированию и строительству школ, создание безопасных условий в школах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использованию школ в качестве канала для работы с местным населением, а также рекомендации для учащихся, учителей и администраторов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 основе концепции школы лицом к ребенку лежат такие принципы, как обращенность к ребенку, </w:t>
      </w:r>
      <w:proofErr w:type="spellStart"/>
      <w:r>
        <w:rPr>
          <w:sz w:val="24"/>
          <w:szCs w:val="24"/>
          <w:lang w:val="ru-RU"/>
        </w:rPr>
        <w:t>сфокусированность</w:t>
      </w:r>
      <w:proofErr w:type="spellEnd"/>
      <w:r>
        <w:rPr>
          <w:sz w:val="24"/>
          <w:szCs w:val="24"/>
          <w:lang w:val="ru-RU"/>
        </w:rPr>
        <w:t xml:space="preserve"> на ребенке, учет </w:t>
      </w:r>
      <w:proofErr w:type="spellStart"/>
      <w:r>
        <w:rPr>
          <w:sz w:val="24"/>
          <w:szCs w:val="24"/>
          <w:lang w:val="ru-RU"/>
        </w:rPr>
        <w:t>гендерных</w:t>
      </w:r>
      <w:proofErr w:type="spellEnd"/>
      <w:r>
        <w:rPr>
          <w:sz w:val="24"/>
          <w:szCs w:val="24"/>
          <w:lang w:val="ru-RU"/>
        </w:rPr>
        <w:t xml:space="preserve"> различий, участие общественности, использование комплексных, </w:t>
      </w:r>
      <w:proofErr w:type="spellStart"/>
      <w:r>
        <w:rPr>
          <w:sz w:val="24"/>
          <w:szCs w:val="24"/>
          <w:lang w:val="ru-RU"/>
        </w:rPr>
        <w:t>экологичных</w:t>
      </w:r>
      <w:proofErr w:type="spellEnd"/>
      <w:r>
        <w:rPr>
          <w:sz w:val="24"/>
          <w:szCs w:val="24"/>
          <w:lang w:val="ru-RU"/>
        </w:rPr>
        <w:t xml:space="preserve">, обеспечивающих </w:t>
      </w:r>
      <w:r>
        <w:rPr>
          <w:sz w:val="24"/>
          <w:szCs w:val="24"/>
          <w:lang w:val="ru-RU"/>
        </w:rPr>
        <w:lastRenderedPageBreak/>
        <w:t>защиту и способствующих укреплению здоровья детей подходов к организации обучения в школе и вне школы во всех странах мира</w:t>
      </w:r>
      <w:r w:rsidRPr="00777F53">
        <w:rPr>
          <w:sz w:val="24"/>
          <w:szCs w:val="24"/>
          <w:lang w:val="ru-RU"/>
        </w:rPr>
        <w:t xml:space="preserve">.  </w:t>
      </w:r>
    </w:p>
    <w:p w:rsidR="00041371" w:rsidRPr="00785777" w:rsidRDefault="00785777" w:rsidP="0078577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перечисленные выше инициативы по обеспечению доброжелательного отношения к детям дают много информации, в их рамках разрабатываются руководства и пособия, в которых уже содержатся описания шкал рейтинговой оценки или указания по построению таких шкал или аналогичных инструментов для измерения качества</w:t>
      </w:r>
      <w:r w:rsidR="00041371" w:rsidRPr="00785777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13"/>
      </w:r>
      <w:r w:rsidR="00041371" w:rsidRPr="00785777">
        <w:rPr>
          <w:sz w:val="24"/>
          <w:szCs w:val="24"/>
          <w:lang w:val="ru-RU"/>
        </w:rPr>
        <w:t xml:space="preserve"> </w:t>
      </w:r>
    </w:p>
    <w:p w:rsidR="00041371" w:rsidRPr="00785777" w:rsidRDefault="00041371" w:rsidP="00865527">
      <w:pPr>
        <w:spacing w:line="360" w:lineRule="auto"/>
        <w:jc w:val="both"/>
        <w:rPr>
          <w:sz w:val="24"/>
          <w:szCs w:val="24"/>
          <w:lang w:val="ru-RU"/>
        </w:rPr>
      </w:pPr>
    </w:p>
    <w:p w:rsidR="00041371" w:rsidRPr="00792620" w:rsidRDefault="00785777" w:rsidP="00FD1B48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и из чего выбирать</w:t>
      </w:r>
      <w:r w:rsidR="00041371" w:rsidRPr="00792620">
        <w:rPr>
          <w:sz w:val="28"/>
          <w:szCs w:val="28"/>
          <w:lang w:val="ru-RU"/>
        </w:rPr>
        <w:t>?</w:t>
      </w:r>
    </w:p>
    <w:p w:rsidR="00041371" w:rsidRPr="00792620" w:rsidRDefault="00041371" w:rsidP="00FD1B48">
      <w:pPr>
        <w:pStyle w:val="aa"/>
        <w:spacing w:line="360" w:lineRule="auto"/>
        <w:jc w:val="both"/>
        <w:rPr>
          <w:sz w:val="24"/>
          <w:szCs w:val="24"/>
          <w:lang w:val="ru-RU"/>
        </w:rPr>
      </w:pPr>
    </w:p>
    <w:p w:rsidR="00792620" w:rsidRPr="00777F53" w:rsidRDefault="00792620" w:rsidP="0079262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Существует множество тестов, листов наблюдения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методик выявления проблем и иных диагностических инструментов, разработанных для этой цели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Ведется непрерывная работа по их совершенствованию и повышению эффективности их использования для выявления специфических нарушений и широкого ряда сбоев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Это - область, где в буквальном смысле «целое море цветов», и создается такое впечатление, что каждый уважающий себя ученый-клиницист или учреждение хочет разработать свой собственный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или тест, причем авторы настоящего документа не являются исключением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Многие из таких инструментов предназначены для выявления и устранения специфических нарушений разного рода - от таких нарушений, как </w:t>
      </w:r>
      <w:proofErr w:type="spellStart"/>
      <w:r>
        <w:rPr>
          <w:sz w:val="24"/>
          <w:szCs w:val="24"/>
          <w:lang w:val="ru-RU"/>
        </w:rPr>
        <w:t>амблиопия</w:t>
      </w:r>
      <w:proofErr w:type="spellEnd"/>
      <w:r>
        <w:rPr>
          <w:sz w:val="24"/>
          <w:szCs w:val="24"/>
          <w:lang w:val="ru-RU"/>
        </w:rPr>
        <w:t>, снижения слуха, дефицит железа в организме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до проявлений психологических расстройств, включая беспокойство, </w:t>
      </w:r>
      <w:proofErr w:type="spellStart"/>
      <w:r>
        <w:rPr>
          <w:sz w:val="24"/>
          <w:szCs w:val="24"/>
          <w:lang w:val="ru-RU"/>
        </w:rPr>
        <w:t>гиперактивность</w:t>
      </w:r>
      <w:proofErr w:type="spellEnd"/>
      <w:r>
        <w:rPr>
          <w:sz w:val="24"/>
          <w:szCs w:val="24"/>
          <w:lang w:val="ru-RU"/>
        </w:rPr>
        <w:t>, поведенческие и когнитивные нарушения</w:t>
      </w:r>
      <w:r w:rsidRPr="00777F53"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Часто имеющиеся инструменты адаптируются, или специально создаются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новые инструменты, ориентированные на определенные категории детского населения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например, на такие выраженные возрастные группы, как подростки</w:t>
      </w:r>
      <w:r w:rsidRPr="00777F53">
        <w:rPr>
          <w:sz w:val="24"/>
          <w:szCs w:val="24"/>
          <w:lang w:val="ru-RU"/>
        </w:rPr>
        <w:t xml:space="preserve"> (</w:t>
      </w:r>
      <w:r w:rsidRPr="00D15D6A">
        <w:rPr>
          <w:sz w:val="24"/>
          <w:szCs w:val="24"/>
        </w:rPr>
        <w:t>Reynolds</w:t>
      </w:r>
      <w:r w:rsidRPr="00777F53">
        <w:rPr>
          <w:sz w:val="24"/>
          <w:szCs w:val="24"/>
          <w:lang w:val="ru-RU"/>
        </w:rPr>
        <w:t xml:space="preserve">, 2002), </w:t>
      </w:r>
      <w:r>
        <w:rPr>
          <w:sz w:val="24"/>
          <w:szCs w:val="24"/>
          <w:lang w:val="ru-RU"/>
        </w:rPr>
        <w:t xml:space="preserve">детей из обездоленных </w:t>
      </w:r>
      <w:r>
        <w:rPr>
          <w:sz w:val="24"/>
          <w:szCs w:val="24"/>
          <w:lang w:val="ru-RU"/>
        </w:rPr>
        <w:lastRenderedPageBreak/>
        <w:t xml:space="preserve">семей национальных меньшинств </w:t>
      </w:r>
      <w:r w:rsidRPr="00777F53">
        <w:rPr>
          <w:sz w:val="24"/>
          <w:szCs w:val="24"/>
          <w:lang w:val="ru-RU"/>
        </w:rPr>
        <w:t>(</w:t>
      </w:r>
      <w:proofErr w:type="spellStart"/>
      <w:r w:rsidRPr="00D15D6A">
        <w:rPr>
          <w:sz w:val="24"/>
          <w:szCs w:val="24"/>
        </w:rPr>
        <w:t>Samuda</w:t>
      </w:r>
      <w:proofErr w:type="spellEnd"/>
      <w:r w:rsidRPr="00777F53">
        <w:rPr>
          <w:sz w:val="24"/>
          <w:szCs w:val="24"/>
          <w:lang w:val="ru-RU"/>
        </w:rPr>
        <w:t xml:space="preserve">, 1998), </w:t>
      </w:r>
      <w:r>
        <w:rPr>
          <w:sz w:val="24"/>
          <w:szCs w:val="24"/>
          <w:lang w:val="ru-RU"/>
        </w:rPr>
        <w:t>детей беженцев</w:t>
      </w:r>
      <w:r w:rsidRPr="00777F53">
        <w:rPr>
          <w:sz w:val="24"/>
          <w:szCs w:val="24"/>
          <w:lang w:val="ru-RU"/>
        </w:rPr>
        <w:t xml:space="preserve"> (</w:t>
      </w:r>
      <w:r w:rsidRPr="00D15D6A">
        <w:rPr>
          <w:sz w:val="24"/>
          <w:szCs w:val="24"/>
        </w:rPr>
        <w:t>Bean</w:t>
      </w:r>
      <w:r w:rsidRPr="00777F53">
        <w:rPr>
          <w:sz w:val="24"/>
          <w:szCs w:val="24"/>
          <w:lang w:val="ru-RU"/>
        </w:rPr>
        <w:t xml:space="preserve"> </w:t>
      </w:r>
      <w:r w:rsidRPr="005162EF">
        <w:rPr>
          <w:i/>
          <w:sz w:val="24"/>
          <w:szCs w:val="24"/>
        </w:rPr>
        <w:t>et</w:t>
      </w:r>
      <w:r w:rsidRPr="00777F53">
        <w:rPr>
          <w:i/>
          <w:sz w:val="24"/>
          <w:szCs w:val="24"/>
          <w:lang w:val="ru-RU"/>
        </w:rPr>
        <w:t xml:space="preserve"> </w:t>
      </w:r>
      <w:r w:rsidRPr="005162EF">
        <w:rPr>
          <w:i/>
          <w:sz w:val="24"/>
          <w:szCs w:val="24"/>
        </w:rPr>
        <w:t>al</w:t>
      </w:r>
      <w:r w:rsidRPr="00777F53">
        <w:rPr>
          <w:sz w:val="24"/>
          <w:szCs w:val="24"/>
          <w:lang w:val="ru-RU"/>
        </w:rPr>
        <w:t xml:space="preserve">, 2004), </w:t>
      </w:r>
      <w:r>
        <w:rPr>
          <w:sz w:val="24"/>
          <w:szCs w:val="24"/>
          <w:lang w:val="ru-RU"/>
        </w:rPr>
        <w:t xml:space="preserve">детей с психиатрическими проблемами </w:t>
      </w:r>
      <w:r w:rsidRPr="00777F53">
        <w:rPr>
          <w:sz w:val="24"/>
          <w:szCs w:val="24"/>
          <w:lang w:val="ru-RU"/>
        </w:rPr>
        <w:t>(</w:t>
      </w:r>
      <w:proofErr w:type="spellStart"/>
      <w:r w:rsidRPr="00D15D6A">
        <w:rPr>
          <w:sz w:val="24"/>
          <w:szCs w:val="24"/>
        </w:rPr>
        <w:t>Verhulst</w:t>
      </w:r>
      <w:proofErr w:type="spellEnd"/>
      <w:r w:rsidRPr="00777F53">
        <w:rPr>
          <w:sz w:val="24"/>
          <w:szCs w:val="24"/>
          <w:lang w:val="ru-RU"/>
        </w:rPr>
        <w:t xml:space="preserve"> </w:t>
      </w:r>
      <w:r w:rsidRPr="00D15D6A">
        <w:rPr>
          <w:sz w:val="24"/>
          <w:szCs w:val="24"/>
        </w:rPr>
        <w:t>and</w:t>
      </w:r>
      <w:r w:rsidRPr="00777F53">
        <w:rPr>
          <w:sz w:val="24"/>
          <w:szCs w:val="24"/>
          <w:lang w:val="ru-RU"/>
        </w:rPr>
        <w:t xml:space="preserve"> </w:t>
      </w:r>
      <w:r w:rsidRPr="00D15D6A">
        <w:rPr>
          <w:sz w:val="24"/>
          <w:szCs w:val="24"/>
        </w:rPr>
        <w:t>Van</w:t>
      </w:r>
      <w:r w:rsidRPr="00777F53">
        <w:rPr>
          <w:sz w:val="24"/>
          <w:szCs w:val="24"/>
          <w:lang w:val="ru-RU"/>
        </w:rPr>
        <w:t xml:space="preserve"> </w:t>
      </w:r>
      <w:proofErr w:type="spellStart"/>
      <w:r w:rsidRPr="00D15D6A">
        <w:rPr>
          <w:sz w:val="24"/>
          <w:szCs w:val="24"/>
        </w:rPr>
        <w:t>der</w:t>
      </w:r>
      <w:proofErr w:type="spellEnd"/>
      <w:r w:rsidRPr="00777F53">
        <w:rPr>
          <w:sz w:val="24"/>
          <w:szCs w:val="24"/>
          <w:lang w:val="ru-RU"/>
        </w:rPr>
        <w:t xml:space="preserve"> </w:t>
      </w:r>
      <w:proofErr w:type="spellStart"/>
      <w:r w:rsidRPr="00D15D6A">
        <w:rPr>
          <w:sz w:val="24"/>
          <w:szCs w:val="24"/>
        </w:rPr>
        <w:t>Ende</w:t>
      </w:r>
      <w:proofErr w:type="spellEnd"/>
      <w:r w:rsidRPr="00777F53">
        <w:rPr>
          <w:sz w:val="24"/>
          <w:szCs w:val="24"/>
          <w:lang w:val="ru-RU"/>
        </w:rPr>
        <w:t xml:space="preserve">, 2006), </w:t>
      </w:r>
      <w:r>
        <w:rPr>
          <w:sz w:val="24"/>
          <w:szCs w:val="24"/>
          <w:lang w:val="ru-RU"/>
        </w:rPr>
        <w:t>или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физическими недостатками</w:t>
      </w:r>
      <w:r w:rsidRPr="00777F53">
        <w:rPr>
          <w:sz w:val="24"/>
          <w:szCs w:val="24"/>
          <w:lang w:val="ru-RU"/>
        </w:rPr>
        <w:t xml:space="preserve"> (</w:t>
      </w:r>
      <w:r w:rsidRPr="00D15D6A">
        <w:rPr>
          <w:sz w:val="24"/>
          <w:szCs w:val="24"/>
        </w:rPr>
        <w:t>Chopra</w:t>
      </w:r>
      <w:r w:rsidRPr="00777F53">
        <w:rPr>
          <w:sz w:val="24"/>
          <w:szCs w:val="24"/>
          <w:lang w:val="ru-RU"/>
        </w:rPr>
        <w:t xml:space="preserve"> </w:t>
      </w:r>
      <w:r w:rsidRPr="00D15D6A">
        <w:rPr>
          <w:sz w:val="24"/>
          <w:szCs w:val="24"/>
        </w:rPr>
        <w:t>et</w:t>
      </w:r>
      <w:r w:rsidRPr="00777F53">
        <w:rPr>
          <w:sz w:val="24"/>
          <w:szCs w:val="24"/>
          <w:lang w:val="ru-RU"/>
        </w:rPr>
        <w:t xml:space="preserve"> </w:t>
      </w:r>
      <w:r w:rsidRPr="00D15D6A">
        <w:rPr>
          <w:sz w:val="24"/>
          <w:szCs w:val="24"/>
        </w:rPr>
        <w:t>al</w:t>
      </w:r>
      <w:r w:rsidRPr="00777F53">
        <w:rPr>
          <w:sz w:val="24"/>
          <w:szCs w:val="24"/>
          <w:lang w:val="ru-RU"/>
        </w:rPr>
        <w:t xml:space="preserve">, 1999), </w:t>
      </w:r>
      <w:r>
        <w:rPr>
          <w:sz w:val="24"/>
          <w:szCs w:val="24"/>
          <w:lang w:val="ru-RU"/>
        </w:rPr>
        <w:t xml:space="preserve">или детей, проживающих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определенных географических </w:t>
      </w:r>
      <w:proofErr w:type="gramStart"/>
      <w:r>
        <w:rPr>
          <w:sz w:val="24"/>
          <w:szCs w:val="24"/>
          <w:lang w:val="ru-RU"/>
        </w:rPr>
        <w:t>условиях</w:t>
      </w:r>
      <w:proofErr w:type="gramEnd"/>
      <w:r>
        <w:rPr>
          <w:sz w:val="24"/>
          <w:szCs w:val="24"/>
          <w:lang w:val="ru-RU"/>
        </w:rPr>
        <w:t>, например, в Кении</w:t>
      </w:r>
      <w:r w:rsidRPr="00777F53">
        <w:rPr>
          <w:sz w:val="24"/>
          <w:szCs w:val="24"/>
          <w:lang w:val="ru-RU"/>
        </w:rPr>
        <w:t xml:space="preserve"> (</w:t>
      </w:r>
      <w:proofErr w:type="spellStart"/>
      <w:r w:rsidRPr="00D15D6A">
        <w:rPr>
          <w:sz w:val="24"/>
          <w:szCs w:val="24"/>
        </w:rPr>
        <w:t>Mung</w:t>
      </w:r>
      <w:proofErr w:type="spellEnd"/>
      <w:r w:rsidRPr="00777F53">
        <w:rPr>
          <w:sz w:val="24"/>
          <w:szCs w:val="24"/>
          <w:lang w:val="ru-RU"/>
        </w:rPr>
        <w:t>'</w:t>
      </w:r>
      <w:r w:rsidRPr="00D15D6A">
        <w:rPr>
          <w:sz w:val="24"/>
          <w:szCs w:val="24"/>
        </w:rPr>
        <w:t>ala</w:t>
      </w:r>
      <w:r w:rsidRPr="00777F53">
        <w:rPr>
          <w:sz w:val="24"/>
          <w:szCs w:val="24"/>
          <w:lang w:val="ru-RU"/>
        </w:rPr>
        <w:t>-</w:t>
      </w:r>
      <w:proofErr w:type="spellStart"/>
      <w:r w:rsidRPr="00D15D6A">
        <w:rPr>
          <w:sz w:val="24"/>
          <w:szCs w:val="24"/>
        </w:rPr>
        <w:t>Odera</w:t>
      </w:r>
      <w:proofErr w:type="spellEnd"/>
      <w:r w:rsidRPr="00777F53">
        <w:rPr>
          <w:sz w:val="24"/>
          <w:szCs w:val="24"/>
          <w:lang w:val="ru-RU"/>
        </w:rPr>
        <w:t xml:space="preserve"> </w:t>
      </w:r>
      <w:r w:rsidRPr="005162EF">
        <w:rPr>
          <w:i/>
          <w:sz w:val="24"/>
          <w:szCs w:val="24"/>
        </w:rPr>
        <w:t>et</w:t>
      </w:r>
      <w:r w:rsidRPr="00777F53">
        <w:rPr>
          <w:i/>
          <w:sz w:val="24"/>
          <w:szCs w:val="24"/>
          <w:lang w:val="ru-RU"/>
        </w:rPr>
        <w:t xml:space="preserve"> </w:t>
      </w:r>
      <w:r w:rsidRPr="005162EF">
        <w:rPr>
          <w:i/>
          <w:sz w:val="24"/>
          <w:szCs w:val="24"/>
        </w:rPr>
        <w:t>al</w:t>
      </w:r>
      <w:r w:rsidRPr="00777F53">
        <w:rPr>
          <w:sz w:val="24"/>
          <w:szCs w:val="24"/>
          <w:lang w:val="ru-RU"/>
        </w:rPr>
        <w:t>, 2004).</w:t>
      </w:r>
    </w:p>
    <w:p w:rsidR="00792620" w:rsidRPr="00777F53" w:rsidRDefault="00792620" w:rsidP="0079262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Еще одним недостатком нашего анализа является то, что источником почти всех рассматриваемых здесь данных является литература на английском языке, а это означает невозможность включения в него данных из  прекрасных публикаций на других языках о результатах работы в других странах</w:t>
      </w:r>
      <w:r w:rsidRPr="00777F53">
        <w:rPr>
          <w:sz w:val="24"/>
          <w:szCs w:val="24"/>
          <w:lang w:val="ru-RU"/>
        </w:rPr>
        <w:t xml:space="preserve">. </w:t>
      </w:r>
    </w:p>
    <w:p w:rsidR="00041371" w:rsidRPr="00792620" w:rsidRDefault="00792620" w:rsidP="0079262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Здесь представлен более или менее субъективный подход к выбору «инструментов»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Но мы попытались включить те средства, которые считаются в достаточной степени приемлемыми для работы на международном уровне.</w:t>
      </w:r>
      <w:r w:rsidRPr="00777F5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Все они более или менее стандартные; они не предназначены для выявления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каких-то особых расстройств, редких и исключительных заболеваний или специфических поведенческих, личностных или когнитивных нарушений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Для этих целей существуют специализированные методы скрининга и диагностики, которые используются, если есть обоснованные подозрения</w:t>
      </w:r>
      <w:r w:rsidR="00041371" w:rsidRPr="00792620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14"/>
      </w:r>
      <w:r w:rsidR="00041371" w:rsidRPr="00792620">
        <w:rPr>
          <w:sz w:val="24"/>
          <w:szCs w:val="24"/>
          <w:lang w:val="ru-RU"/>
        </w:rPr>
        <w:t xml:space="preserve"> </w:t>
      </w:r>
    </w:p>
    <w:p w:rsidR="00041371" w:rsidRPr="00C46BFD" w:rsidRDefault="00C46BFD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Младенческая смертность и детская смертность в возрасте до пяти лет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Эти показатели предназначены в основном для больших групп населения и используются государственными органами здравоохранения национального уровня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учреждениями ООН и агентствами международного развития</w:t>
      </w:r>
      <w:r w:rsidR="00041371" w:rsidRPr="00C46BFD">
        <w:rPr>
          <w:sz w:val="24"/>
          <w:szCs w:val="24"/>
          <w:lang w:val="ru-RU"/>
        </w:rPr>
        <w:t>.</w:t>
      </w:r>
    </w:p>
    <w:p w:rsidR="00041371" w:rsidRPr="003F55F3" w:rsidRDefault="00C46BFD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Скрининговая</w:t>
      </w:r>
      <w:proofErr w:type="spellEnd"/>
      <w:r>
        <w:rPr>
          <w:sz w:val="24"/>
          <w:szCs w:val="24"/>
          <w:lang w:val="ru-RU"/>
        </w:rPr>
        <w:t xml:space="preserve"> программа медосмотров детей раннего возраста предназначена для выявления потребностей в решении проблем со здоровьем и развитием маленьких детей до их поступления в детский сад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Такие осмотры включают проверку зрения, слуха, измерение роста, массы тела, оценку общего развития, развития речевых и социально-эмоциональных навыков и анализ информации о состоянии здоровья и вакцинации</w:t>
      </w:r>
      <w:r w:rsidR="00041371" w:rsidRPr="00C46BFD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15"/>
      </w:r>
      <w:r w:rsidR="00041371" w:rsidRPr="00C46BFD">
        <w:rPr>
          <w:sz w:val="24"/>
          <w:szCs w:val="24"/>
          <w:lang w:val="ru-RU"/>
        </w:rPr>
        <w:t xml:space="preserve">   </w:t>
      </w:r>
      <w:r w:rsidR="003F55F3">
        <w:rPr>
          <w:sz w:val="24"/>
          <w:szCs w:val="24"/>
          <w:lang w:val="ru-RU"/>
        </w:rPr>
        <w:t>Эта и подобные ей программы обычно используются при поступлении детей в дошкольное учреждение или детсад</w:t>
      </w:r>
      <w:r w:rsidR="00041371" w:rsidRPr="003F55F3">
        <w:rPr>
          <w:sz w:val="24"/>
          <w:szCs w:val="24"/>
          <w:lang w:val="ru-RU"/>
        </w:rPr>
        <w:t>.</w:t>
      </w:r>
    </w:p>
    <w:p w:rsidR="00041371" w:rsidRPr="003F55F3" w:rsidRDefault="003F55F3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Соотношения рост/возраст, масса тела/возраст, масса тела/рост, индекс массы тела/возраст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длина окружности головы/возраст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длина окружности руки выше локтя/возраст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толщина кожной складки под лопаткой/возраст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толщина кожной складки над трицепсом/возраст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этапы развития моторики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скорость увеличения массы тела, скорость увеличения роста, скорость увеличения длины окружности головы</w:t>
      </w:r>
      <w:r w:rsidR="00041371" w:rsidRPr="003F55F3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16"/>
      </w:r>
      <w:r w:rsidR="00041371" w:rsidRPr="003F55F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Национальные органы здравоохранения и агентства развития рекомендуют пользоваться Руководством ВОЗ по  таблицам роста</w:t>
      </w:r>
      <w:r w:rsidR="00041371" w:rsidRPr="003F55F3">
        <w:rPr>
          <w:sz w:val="24"/>
          <w:szCs w:val="24"/>
          <w:lang w:val="ru-RU"/>
        </w:rPr>
        <w:t>.</w:t>
      </w:r>
    </w:p>
    <w:p w:rsidR="003F55F3" w:rsidRPr="00777F53" w:rsidRDefault="003F55F3" w:rsidP="003F55F3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Комплексный индекс развития ребенка (</w:t>
      </w:r>
      <w:r w:rsidRPr="00B43A31">
        <w:rPr>
          <w:sz w:val="24"/>
          <w:szCs w:val="24"/>
        </w:rPr>
        <w:t>CDI</w:t>
      </w:r>
      <w:r>
        <w:rPr>
          <w:sz w:val="24"/>
          <w:szCs w:val="24"/>
          <w:lang w:val="ru-RU"/>
        </w:rPr>
        <w:t>), разработанный международной организацией «Спасите детей» (</w:t>
      </w:r>
      <w:r w:rsidRPr="00F11328">
        <w:rPr>
          <w:sz w:val="24"/>
          <w:szCs w:val="24"/>
          <w:lang w:val="en-GB"/>
        </w:rPr>
        <w:t>Save</w:t>
      </w:r>
      <w:r w:rsidRPr="00777F53">
        <w:rPr>
          <w:sz w:val="24"/>
          <w:szCs w:val="24"/>
          <w:lang w:val="ru-RU"/>
        </w:rPr>
        <w:t xml:space="preserve"> </w:t>
      </w:r>
      <w:r w:rsidRPr="00F11328">
        <w:rPr>
          <w:sz w:val="24"/>
          <w:szCs w:val="24"/>
          <w:lang w:val="en-GB"/>
        </w:rPr>
        <w:t>the</w:t>
      </w:r>
      <w:r w:rsidRPr="00777F53">
        <w:rPr>
          <w:sz w:val="24"/>
          <w:szCs w:val="24"/>
          <w:lang w:val="ru-RU"/>
        </w:rPr>
        <w:t xml:space="preserve"> </w:t>
      </w:r>
      <w:r w:rsidRPr="00F11328">
        <w:rPr>
          <w:sz w:val="24"/>
          <w:szCs w:val="24"/>
          <w:lang w:val="en-GB"/>
        </w:rPr>
        <w:t>Children</w:t>
      </w:r>
      <w:r>
        <w:rPr>
          <w:sz w:val="24"/>
          <w:szCs w:val="24"/>
          <w:lang w:val="ru-RU"/>
        </w:rPr>
        <w:t>), состоит из показателей трех составляющих благополучия ребенка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здоровье (смертность детей младше пяти лет); питание (процент детей младше пяти лет с массой тела умеренно или значительно ниже нормы) и образование (процент детей младшего школьного возраста, которые не зачислены в школу)</w:t>
      </w:r>
      <w:r w:rsidRPr="00777F53">
        <w:rPr>
          <w:sz w:val="24"/>
          <w:szCs w:val="24"/>
          <w:lang w:val="ru-RU"/>
        </w:rPr>
        <w:t>.</w:t>
      </w:r>
      <w:proofErr w:type="gramEnd"/>
      <w:r w:rsidRPr="00777F5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Эти показатели выбраны потому, что их можно легко получить, они всем понятны, и имеют прямое отношение к благополучию детей</w:t>
      </w:r>
      <w:r w:rsidRPr="00777F53">
        <w:rPr>
          <w:sz w:val="24"/>
          <w:szCs w:val="24"/>
          <w:lang w:val="ru-RU"/>
        </w:rPr>
        <w:t xml:space="preserve"> (</w:t>
      </w:r>
      <w:r w:rsidRPr="00B43A31">
        <w:rPr>
          <w:sz w:val="24"/>
          <w:szCs w:val="24"/>
        </w:rPr>
        <w:t>Hague</w:t>
      </w:r>
      <w:r w:rsidRPr="00777F53">
        <w:rPr>
          <w:sz w:val="24"/>
          <w:szCs w:val="24"/>
          <w:lang w:val="ru-RU"/>
        </w:rPr>
        <w:t>, 2008).</w:t>
      </w:r>
    </w:p>
    <w:p w:rsidR="00041371" w:rsidRPr="003F55F3" w:rsidRDefault="003F55F3" w:rsidP="003F55F3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Родительский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«Оценка питания детей с особыми потребностями по медицинским показаниям» (</w:t>
      </w:r>
      <w:r w:rsidRPr="00B43A31">
        <w:rPr>
          <w:sz w:val="24"/>
          <w:szCs w:val="24"/>
        </w:rPr>
        <w:t>PEACH</w:t>
      </w:r>
      <w:r>
        <w:rPr>
          <w:sz w:val="24"/>
          <w:szCs w:val="24"/>
          <w:lang w:val="ru-RU"/>
        </w:rPr>
        <w:t>)</w:t>
      </w:r>
      <w:r w:rsidRPr="00777F53">
        <w:rPr>
          <w:sz w:val="24"/>
          <w:szCs w:val="24"/>
          <w:lang w:val="ru-RU"/>
        </w:rPr>
        <w:t xml:space="preserve"> (</w:t>
      </w:r>
      <w:r w:rsidRPr="00B43A31">
        <w:rPr>
          <w:sz w:val="24"/>
          <w:szCs w:val="24"/>
        </w:rPr>
        <w:t>Campbell</w:t>
      </w:r>
      <w:r w:rsidRPr="00777F53">
        <w:rPr>
          <w:sz w:val="24"/>
          <w:szCs w:val="24"/>
          <w:lang w:val="ru-RU"/>
        </w:rPr>
        <w:t xml:space="preserve"> </w:t>
      </w:r>
      <w:r w:rsidRPr="00B43A31">
        <w:rPr>
          <w:sz w:val="24"/>
          <w:szCs w:val="24"/>
        </w:rPr>
        <w:t>and</w:t>
      </w:r>
      <w:r w:rsidRPr="00777F53">
        <w:rPr>
          <w:sz w:val="24"/>
          <w:szCs w:val="24"/>
          <w:lang w:val="ru-RU"/>
        </w:rPr>
        <w:t xml:space="preserve"> </w:t>
      </w:r>
      <w:r w:rsidRPr="00B43A31">
        <w:rPr>
          <w:sz w:val="24"/>
          <w:szCs w:val="24"/>
        </w:rPr>
        <w:t>Kelsey</w:t>
      </w:r>
      <w:r w:rsidRPr="00777F53">
        <w:rPr>
          <w:sz w:val="24"/>
          <w:szCs w:val="24"/>
          <w:lang w:val="ru-RU"/>
        </w:rPr>
        <w:t xml:space="preserve">, 1994). </w:t>
      </w:r>
      <w:r>
        <w:rPr>
          <w:sz w:val="24"/>
          <w:szCs w:val="24"/>
          <w:lang w:val="ru-RU"/>
        </w:rPr>
        <w:t xml:space="preserve">Этот простой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>, разработанный для родителей, можно успешно использовать в детских садах, где дети находятся целый день</w:t>
      </w:r>
      <w:r w:rsidR="00041371" w:rsidRPr="003F55F3">
        <w:rPr>
          <w:sz w:val="24"/>
          <w:szCs w:val="24"/>
          <w:lang w:val="ru-RU"/>
        </w:rPr>
        <w:t>.</w:t>
      </w:r>
    </w:p>
    <w:p w:rsidR="0009367B" w:rsidRPr="003F55F3" w:rsidRDefault="003F55F3" w:rsidP="0009367B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Сверочный лист для оценки поведения детей (</w:t>
      </w:r>
      <w:r w:rsidRPr="0009367B">
        <w:rPr>
          <w:sz w:val="24"/>
          <w:szCs w:val="24"/>
        </w:rPr>
        <w:t>CBCL</w:t>
      </w:r>
      <w:r>
        <w:rPr>
          <w:sz w:val="24"/>
          <w:szCs w:val="24"/>
          <w:lang w:val="ru-RU"/>
        </w:rPr>
        <w:t>) предназначен для решения проблемы оценки поведения ребенка на основе информации от родителей. Он заполняется респондентами самостоятельно или интервьюером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включает</w:t>
      </w:r>
      <w:r w:rsidRPr="00777F53">
        <w:rPr>
          <w:sz w:val="24"/>
          <w:szCs w:val="24"/>
          <w:lang w:val="ru-RU"/>
        </w:rPr>
        <w:t xml:space="preserve"> 118 </w:t>
      </w:r>
      <w:r>
        <w:rPr>
          <w:sz w:val="24"/>
          <w:szCs w:val="24"/>
          <w:lang w:val="ru-RU"/>
        </w:rPr>
        <w:t xml:space="preserve">пунктов, касающихся поведенческих проблем, и оценивается по 3-бальной шкале - от «неверно» до «часто верно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отношению к данному ребенку»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Он также включает </w:t>
      </w:r>
      <w:r w:rsidRPr="00777F53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пунктов, касающихся социальной компетентности, для получения информации о количественных и качественных параметрах участия их детей в социальной жизни, включая спорт, хобби, игры, мероприятия, организации, работа для </w:t>
      </w:r>
      <w:r w:rsidRPr="00462984">
        <w:rPr>
          <w:sz w:val="24"/>
          <w:szCs w:val="24"/>
          <w:lang w:val="ru-RU"/>
        </w:rPr>
        <w:t>зараб</w:t>
      </w:r>
      <w:r>
        <w:rPr>
          <w:sz w:val="24"/>
          <w:szCs w:val="24"/>
          <w:lang w:val="ru-RU"/>
        </w:rPr>
        <w:t>отка и повседневная работа по дому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дружбу, отношения с другими детьми, работу и игру в </w:t>
      </w:r>
      <w:proofErr w:type="gramStart"/>
      <w:r>
        <w:rPr>
          <w:sz w:val="24"/>
          <w:szCs w:val="24"/>
          <w:lang w:val="ru-RU"/>
        </w:rPr>
        <w:t>одиночестве</w:t>
      </w:r>
      <w:proofErr w:type="gramEnd"/>
      <w:r>
        <w:rPr>
          <w:sz w:val="24"/>
          <w:szCs w:val="24"/>
          <w:lang w:val="ru-RU"/>
        </w:rPr>
        <w:t xml:space="preserve">  и школьную жизнь</w:t>
      </w:r>
      <w:r w:rsidRPr="00777F53">
        <w:rPr>
          <w:sz w:val="24"/>
          <w:szCs w:val="24"/>
          <w:lang w:val="ru-RU"/>
        </w:rPr>
        <w:t xml:space="preserve"> (</w:t>
      </w:r>
      <w:r w:rsidRPr="0009367B">
        <w:rPr>
          <w:sz w:val="24"/>
          <w:szCs w:val="24"/>
        </w:rPr>
        <w:t>Achenbach</w:t>
      </w:r>
      <w:r w:rsidRPr="00777F53">
        <w:rPr>
          <w:sz w:val="24"/>
          <w:szCs w:val="24"/>
          <w:lang w:val="ru-RU"/>
        </w:rPr>
        <w:t xml:space="preserve"> </w:t>
      </w:r>
      <w:r w:rsidRPr="0009367B">
        <w:rPr>
          <w:sz w:val="24"/>
          <w:szCs w:val="24"/>
        </w:rPr>
        <w:t>and</w:t>
      </w:r>
      <w:r w:rsidRPr="00777F53">
        <w:rPr>
          <w:sz w:val="24"/>
          <w:szCs w:val="24"/>
          <w:lang w:val="ru-RU"/>
        </w:rPr>
        <w:t xml:space="preserve"> </w:t>
      </w:r>
      <w:proofErr w:type="spellStart"/>
      <w:r w:rsidRPr="0009367B">
        <w:rPr>
          <w:sz w:val="24"/>
          <w:szCs w:val="24"/>
        </w:rPr>
        <w:t>Edelbrock</w:t>
      </w:r>
      <w:proofErr w:type="spellEnd"/>
      <w:r w:rsidRPr="00777F53">
        <w:rPr>
          <w:sz w:val="24"/>
          <w:szCs w:val="24"/>
          <w:lang w:val="ru-RU"/>
        </w:rPr>
        <w:t>, 1983).</w:t>
      </w:r>
    </w:p>
    <w:p w:rsidR="00041371" w:rsidRPr="003F55F3" w:rsidRDefault="003F55F3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Методика оценки развития детей раннего возраста (</w:t>
      </w:r>
      <w:r w:rsidRPr="00B43A31">
        <w:rPr>
          <w:sz w:val="24"/>
          <w:szCs w:val="24"/>
        </w:rPr>
        <w:t>EDI</w:t>
      </w:r>
      <w:r>
        <w:rPr>
          <w:sz w:val="24"/>
          <w:szCs w:val="24"/>
          <w:lang w:val="ru-RU"/>
        </w:rPr>
        <w:t>). С ее помощь получают информацию о детском населении, ведут мониторинг их развития  и прогнозируют успеваемость в школе</w:t>
      </w:r>
      <w:r w:rsidR="00041371" w:rsidRPr="003F55F3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17"/>
      </w:r>
      <w:r w:rsidR="00041371" w:rsidRPr="003F55F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Сто четыре вопроса образуют пять шкал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физическое здоровье и благополучие, социальная компетентность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эмоциональная зрелость, зрелость, языковое и когнитивное развитие, коммуникационные навыки и общие знания</w:t>
      </w:r>
      <w:r w:rsidR="00041371" w:rsidRPr="003F55F3">
        <w:rPr>
          <w:sz w:val="24"/>
          <w:szCs w:val="24"/>
          <w:lang w:val="ru-RU"/>
        </w:rPr>
        <w:t xml:space="preserve">. </w:t>
      </w:r>
      <w:r w:rsidR="00041371">
        <w:rPr>
          <w:rStyle w:val="a9"/>
          <w:sz w:val="24"/>
          <w:szCs w:val="24"/>
        </w:rPr>
        <w:footnoteReference w:id="18"/>
      </w:r>
    </w:p>
    <w:p w:rsidR="00041371" w:rsidRPr="003F55F3" w:rsidRDefault="003F55F3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для выявления детской психопатологии «Устойчивость и поведенческие проблемы» </w:t>
      </w:r>
      <w:r w:rsidRPr="00777F53">
        <w:rPr>
          <w:sz w:val="24"/>
          <w:szCs w:val="24"/>
          <w:lang w:val="ru-RU"/>
        </w:rPr>
        <w:t>(</w:t>
      </w:r>
      <w:r w:rsidRPr="00410990">
        <w:rPr>
          <w:sz w:val="24"/>
          <w:szCs w:val="24"/>
        </w:rPr>
        <w:t>SDQ</w:t>
      </w:r>
      <w:r w:rsidRPr="00777F53">
        <w:rPr>
          <w:sz w:val="24"/>
          <w:szCs w:val="24"/>
          <w:lang w:val="ru-RU"/>
        </w:rPr>
        <w:t>)</w:t>
      </w:r>
      <w:proofErr w:type="gramStart"/>
      <w:r w:rsidRPr="00777F53">
        <w:rPr>
          <w:sz w:val="24"/>
          <w:szCs w:val="24"/>
          <w:lang w:val="ru-RU"/>
        </w:rPr>
        <w:t>.</w:t>
      </w:r>
      <w:proofErr w:type="gramEnd"/>
      <w:r w:rsidRPr="00777F53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редставляет собой инструмент для быстрого выявления поведенческих проблем у детей в возрасте от 3 до 16 лет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Есть несколько вариантов этого </w:t>
      </w:r>
      <w:proofErr w:type="spellStart"/>
      <w:proofErr w:type="gramStart"/>
      <w:r>
        <w:rPr>
          <w:sz w:val="24"/>
          <w:szCs w:val="24"/>
          <w:lang w:val="ru-RU"/>
        </w:rPr>
        <w:t>этого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опросника</w:t>
      </w:r>
      <w:proofErr w:type="spellEnd"/>
      <w:r>
        <w:rPr>
          <w:sz w:val="24"/>
          <w:szCs w:val="24"/>
          <w:lang w:val="ru-RU"/>
        </w:rPr>
        <w:t>:  для ученых, клиницистов и специалистов по вопросам образования; он также есть в переводе на многие языки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Каждый вариант включает по </w:t>
      </w:r>
      <w:r w:rsidRPr="00777F53">
        <w:rPr>
          <w:sz w:val="24"/>
          <w:szCs w:val="24"/>
          <w:lang w:val="ru-RU"/>
        </w:rPr>
        <w:t xml:space="preserve">25 </w:t>
      </w:r>
      <w:r>
        <w:rPr>
          <w:sz w:val="24"/>
          <w:szCs w:val="24"/>
          <w:lang w:val="ru-RU"/>
        </w:rPr>
        <w:t>пунктов по психологическим характеристикам</w:t>
      </w:r>
      <w:r w:rsidRPr="00777F5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Опросник</w:t>
      </w:r>
      <w:proofErr w:type="spellEnd"/>
      <w:r>
        <w:rPr>
          <w:sz w:val="24"/>
          <w:szCs w:val="24"/>
          <w:lang w:val="ru-RU"/>
        </w:rPr>
        <w:t xml:space="preserve"> включает </w:t>
      </w:r>
      <w:r w:rsidRPr="00777F53">
        <w:rPr>
          <w:sz w:val="24"/>
          <w:szCs w:val="24"/>
          <w:lang w:val="ru-RU"/>
        </w:rPr>
        <w:t xml:space="preserve">25 </w:t>
      </w:r>
      <w:r>
        <w:rPr>
          <w:sz w:val="24"/>
          <w:szCs w:val="24"/>
          <w:lang w:val="ru-RU"/>
        </w:rPr>
        <w:t>характеристик, сгруппированных в соответствии с</w:t>
      </w:r>
      <w:r w:rsidRPr="00777F53">
        <w:rPr>
          <w:sz w:val="24"/>
          <w:szCs w:val="24"/>
          <w:lang w:val="ru-RU"/>
        </w:rPr>
        <w:t xml:space="preserve"> 5 </w:t>
      </w:r>
      <w:r>
        <w:rPr>
          <w:sz w:val="24"/>
          <w:szCs w:val="24"/>
          <w:lang w:val="ru-RU"/>
        </w:rPr>
        <w:t>аспектами развития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эмоциональные симптомы, поведенческие проблемы</w:t>
      </w:r>
      <w:r w:rsidRPr="00777F53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гиперактивность</w:t>
      </w:r>
      <w:proofErr w:type="spellEnd"/>
      <w:r>
        <w:rPr>
          <w:sz w:val="24"/>
          <w:szCs w:val="24"/>
          <w:lang w:val="ru-RU"/>
        </w:rPr>
        <w:t>/невнимательность, проблемы отношений со сверстниками и социально ориентированное поведение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Сейчас </w:t>
      </w:r>
      <w:r>
        <w:rPr>
          <w:sz w:val="24"/>
          <w:szCs w:val="24"/>
          <w:lang w:val="ru-RU"/>
        </w:rPr>
        <w:lastRenderedPageBreak/>
        <w:t>проводится много международных исследований для оценки его достоинств и возможности/целесообразности использования</w:t>
      </w:r>
      <w:r w:rsidR="00041371" w:rsidRPr="003F55F3">
        <w:rPr>
          <w:sz w:val="24"/>
          <w:szCs w:val="24"/>
          <w:lang w:val="ru-RU"/>
        </w:rPr>
        <w:t xml:space="preserve">. </w:t>
      </w:r>
      <w:r w:rsidR="00041371">
        <w:rPr>
          <w:rStyle w:val="a9"/>
          <w:sz w:val="24"/>
          <w:szCs w:val="24"/>
        </w:rPr>
        <w:footnoteReference w:id="19"/>
      </w:r>
    </w:p>
    <w:p w:rsidR="00041371" w:rsidRPr="003F55F3" w:rsidRDefault="003F55F3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Универсальный психосоциальный показатель развития пятилетних мальчиков и девочек (</w:t>
      </w:r>
      <w:r>
        <w:rPr>
          <w:sz w:val="24"/>
          <w:szCs w:val="24"/>
        </w:rPr>
        <w:t>UPSI</w:t>
      </w:r>
      <w:r w:rsidRPr="00777F53">
        <w:rPr>
          <w:sz w:val="24"/>
          <w:szCs w:val="24"/>
          <w:lang w:val="ru-RU"/>
        </w:rPr>
        <w:t>-5</w:t>
      </w:r>
      <w:r>
        <w:rPr>
          <w:sz w:val="24"/>
          <w:szCs w:val="24"/>
          <w:lang w:val="ru-RU"/>
        </w:rPr>
        <w:t>) - простой, грубый, но эффективный инструмент для быстрого выявления психосоциальных проблем у пятилетних детей; используется параллельно с использованием показателя детской смертности в течение первых пяти лет жизни, и  его целесообразно использовать применительно к детскому населению (отдельных регионов) в России. Сейчас он находится на стадии апробирования</w:t>
      </w:r>
      <w:r w:rsidR="00041371" w:rsidRPr="003F55F3">
        <w:rPr>
          <w:sz w:val="24"/>
          <w:szCs w:val="24"/>
          <w:lang w:val="ru-RU"/>
        </w:rPr>
        <w:t xml:space="preserve">. </w:t>
      </w:r>
      <w:r w:rsidR="00041371">
        <w:rPr>
          <w:rStyle w:val="a9"/>
          <w:sz w:val="24"/>
          <w:szCs w:val="24"/>
        </w:rPr>
        <w:footnoteReference w:id="20"/>
      </w:r>
    </w:p>
    <w:p w:rsidR="00041371" w:rsidRPr="003F55F3" w:rsidRDefault="003F55F3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Экологические показатели состояния здоровья детей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Осуществляемое в настоящее время международное сотрудничество в целях количественной оценки воздействия на детей таких факторов, как загрязнение воздуха, дефицит воды и отсутствие  адекватных санитарно-гигиенических условий, распространенность переносчиков болезней, вредное воздействие химикатов, аварии и травмы, глобальное изменения климата, радиация и новых факторов</w:t>
      </w:r>
      <w:r w:rsidR="00041371" w:rsidRPr="003F55F3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21"/>
      </w:r>
    </w:p>
    <w:p w:rsidR="00041371" w:rsidRPr="00E86E76" w:rsidRDefault="00E86E76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Инструмент для оценки влияния экологии на питание (</w:t>
      </w:r>
      <w:r w:rsidRPr="00B43A31">
        <w:rPr>
          <w:sz w:val="24"/>
          <w:szCs w:val="24"/>
        </w:rPr>
        <w:t>NEAT</w:t>
      </w:r>
      <w:r>
        <w:rPr>
          <w:sz w:val="24"/>
          <w:szCs w:val="24"/>
          <w:lang w:val="ru-RU"/>
        </w:rPr>
        <w:t>) разработан для жителей штата Мичиган, США, с учетом его специфики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Но его можно использовать для целей разработки аналогичного инструмента для регионов или крупных городов России</w:t>
      </w:r>
      <w:r w:rsidRPr="00777F53"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Этот инструмент предназначен для оказания помощи специалистам по городскому планированию, заинтересованным организациям и лицам в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проведении самооценки деятельности по обеспечению возможностей для здорового питания жителей данной территории</w:t>
      </w:r>
      <w:r w:rsidRPr="00777F53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повышении их осведомленности о мерах, которые могут приниматься для содействия здоровому питанию местных жителей</w:t>
      </w:r>
      <w:r w:rsidRPr="00777F53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и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определении и дальнейшей конкретизации возможных действий для </w:t>
      </w:r>
      <w:r>
        <w:rPr>
          <w:sz w:val="24"/>
          <w:szCs w:val="24"/>
          <w:lang w:val="ru-RU"/>
        </w:rPr>
        <w:lastRenderedPageBreak/>
        <w:t>улучшения ситуации</w:t>
      </w:r>
      <w:r w:rsidR="00041371" w:rsidRPr="00E86E76">
        <w:rPr>
          <w:sz w:val="24"/>
          <w:szCs w:val="24"/>
          <w:lang w:val="ru-RU"/>
        </w:rPr>
        <w:t>.</w:t>
      </w:r>
      <w:proofErr w:type="gramEnd"/>
      <w:r w:rsidR="00041371">
        <w:rPr>
          <w:rStyle w:val="a9"/>
          <w:sz w:val="24"/>
          <w:szCs w:val="24"/>
        </w:rPr>
        <w:footnoteReference w:id="22"/>
      </w:r>
      <w:r w:rsidR="00041371" w:rsidRPr="00E86E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Эту методику стоило бы использовать в целях создания импульса к разработке инструмента для оценки влияния экологии на питание детей</w:t>
      </w:r>
      <w:r w:rsidR="00041371" w:rsidRPr="00E86E76">
        <w:rPr>
          <w:sz w:val="24"/>
          <w:szCs w:val="24"/>
          <w:lang w:val="ru-RU"/>
        </w:rPr>
        <w:t>.</w:t>
      </w:r>
    </w:p>
    <w:p w:rsidR="00041371" w:rsidRPr="00A42968" w:rsidRDefault="00A42968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Методика оценки качества программ дошкольного образования (</w:t>
      </w:r>
      <w:r w:rsidRPr="00B43A31">
        <w:rPr>
          <w:sz w:val="24"/>
          <w:szCs w:val="24"/>
        </w:rPr>
        <w:t>PQA</w:t>
      </w:r>
      <w:r>
        <w:rPr>
          <w:sz w:val="24"/>
          <w:szCs w:val="24"/>
          <w:lang w:val="ru-RU"/>
        </w:rPr>
        <w:t xml:space="preserve">) является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инструментом для рейтинговой оценки </w:t>
      </w:r>
      <w:proofErr w:type="gramStart"/>
      <w:r>
        <w:rPr>
          <w:sz w:val="24"/>
          <w:szCs w:val="24"/>
          <w:lang w:val="ru-RU"/>
        </w:rPr>
        <w:t>качества программ развития детей дошкольного возраста</w:t>
      </w:r>
      <w:proofErr w:type="gramEnd"/>
      <w:r>
        <w:rPr>
          <w:sz w:val="24"/>
          <w:szCs w:val="24"/>
          <w:lang w:val="ru-RU"/>
        </w:rPr>
        <w:t xml:space="preserve"> и выявления потребностей в обучении персонала; ее целесообразно использовать для оценки работы центральных дошкольных учреждений</w:t>
      </w:r>
      <w:r w:rsidRPr="00777F5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Методика охватывает </w:t>
      </w:r>
      <w:r w:rsidRPr="00777F53">
        <w:rPr>
          <w:sz w:val="24"/>
          <w:szCs w:val="24"/>
          <w:lang w:val="ru-RU"/>
        </w:rPr>
        <w:t xml:space="preserve"> 63 </w:t>
      </w:r>
      <w:r>
        <w:rPr>
          <w:sz w:val="24"/>
          <w:szCs w:val="24"/>
          <w:lang w:val="ru-RU"/>
        </w:rPr>
        <w:t xml:space="preserve">составляющих качества программ, объединенных в </w:t>
      </w:r>
      <w:r w:rsidRPr="00777F53"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  <w:lang w:val="ru-RU"/>
        </w:rPr>
        <w:t>элементов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условия обучения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повседневная деятельность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взаимодействие между взрослыми и детьми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составление и оценка учебных планов, участие родителей и услуги для семей, оценка и повышение кадрового </w:t>
      </w:r>
      <w:proofErr w:type="gramStart"/>
      <w:r>
        <w:rPr>
          <w:sz w:val="24"/>
          <w:szCs w:val="24"/>
          <w:lang w:val="ru-RU"/>
        </w:rPr>
        <w:t>потенциала</w:t>
      </w:r>
      <w:proofErr w:type="gramEnd"/>
      <w:r>
        <w:rPr>
          <w:sz w:val="24"/>
          <w:szCs w:val="24"/>
          <w:lang w:val="ru-RU"/>
        </w:rPr>
        <w:t xml:space="preserve"> и управление программами</w:t>
      </w:r>
      <w:r w:rsidR="00041371" w:rsidRPr="00A42968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23"/>
      </w:r>
    </w:p>
    <w:p w:rsidR="0095187E" w:rsidRPr="00EE6682" w:rsidRDefault="00A42968" w:rsidP="009D0C9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Методика рейтинговой оценки условий развития детей раннего возраста - с изменениями (</w:t>
      </w:r>
      <w:r w:rsidRPr="0095187E">
        <w:rPr>
          <w:sz w:val="24"/>
          <w:szCs w:val="24"/>
        </w:rPr>
        <w:t>ECERS</w:t>
      </w:r>
      <w:r w:rsidRPr="00777F53">
        <w:rPr>
          <w:sz w:val="24"/>
          <w:szCs w:val="24"/>
          <w:lang w:val="ru-RU"/>
        </w:rPr>
        <w:t>-</w:t>
      </w:r>
      <w:r w:rsidRPr="0095187E">
        <w:rPr>
          <w:sz w:val="24"/>
          <w:szCs w:val="24"/>
        </w:rPr>
        <w:t>R</w:t>
      </w:r>
      <w:r>
        <w:rPr>
          <w:sz w:val="24"/>
          <w:szCs w:val="24"/>
          <w:lang w:val="ru-RU"/>
        </w:rPr>
        <w:t>)</w:t>
      </w:r>
      <w:r w:rsidR="00041371" w:rsidRPr="00A42968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24"/>
      </w:r>
      <w:r w:rsidR="00041371" w:rsidRPr="00A4296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Это одна из самых популярных методик анализа условий и программ обучения детей раннего возраста.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Она проста в применении и используется для оценки условий развития детей в возрасте от </w:t>
      </w:r>
      <w:r w:rsidRPr="00777F5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,</w:t>
      </w:r>
      <w:r w:rsidRPr="00777F5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до </w:t>
      </w:r>
      <w:r w:rsidRPr="00777F53">
        <w:rPr>
          <w:sz w:val="24"/>
          <w:szCs w:val="24"/>
          <w:lang w:val="ru-RU"/>
        </w:rPr>
        <w:t xml:space="preserve">5 </w:t>
      </w:r>
      <w:r>
        <w:rPr>
          <w:sz w:val="24"/>
          <w:szCs w:val="24"/>
          <w:lang w:val="ru-RU"/>
        </w:rPr>
        <w:t>лет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Очки набираются на основании </w:t>
      </w:r>
      <w:r w:rsidRPr="00777F53">
        <w:rPr>
          <w:sz w:val="24"/>
          <w:szCs w:val="24"/>
          <w:lang w:val="ru-RU"/>
        </w:rPr>
        <w:t xml:space="preserve">37 </w:t>
      </w:r>
      <w:r>
        <w:rPr>
          <w:sz w:val="24"/>
          <w:szCs w:val="24"/>
          <w:lang w:val="ru-RU"/>
        </w:rPr>
        <w:t>ответов на вопросы о практических подходах, способствующих развитию ребенка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которые разделены на пять рубрик</w:t>
      </w:r>
      <w:r w:rsidRPr="00777F5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площадь/помещение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обстановка, вербальное общение, повседневный уход за каждым ребенком, занятия и взаимодействие</w:t>
      </w:r>
      <w:r w:rsidRPr="00777F5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Высокая оценка по методике</w:t>
      </w:r>
      <w:r w:rsidRPr="00777F53">
        <w:rPr>
          <w:sz w:val="24"/>
          <w:szCs w:val="24"/>
          <w:lang w:val="ru-RU"/>
        </w:rPr>
        <w:t xml:space="preserve"> </w:t>
      </w:r>
      <w:r w:rsidRPr="0095187E">
        <w:rPr>
          <w:sz w:val="24"/>
          <w:szCs w:val="24"/>
        </w:rPr>
        <w:t>ECERS</w:t>
      </w:r>
      <w:r w:rsidRPr="00777F53">
        <w:rPr>
          <w:sz w:val="24"/>
          <w:szCs w:val="24"/>
          <w:lang w:val="ru-RU"/>
        </w:rPr>
        <w:t>-</w:t>
      </w:r>
      <w:r w:rsidRPr="0095187E">
        <w:rPr>
          <w:sz w:val="24"/>
          <w:szCs w:val="24"/>
        </w:rPr>
        <w:t>R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соотносится с высокими учебными достижениями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Информация об оценке эффективности этой методики представлена в публикации</w:t>
      </w:r>
      <w:r w:rsidRPr="00777F53">
        <w:rPr>
          <w:sz w:val="24"/>
          <w:szCs w:val="24"/>
          <w:lang w:val="ru-RU"/>
        </w:rPr>
        <w:t xml:space="preserve"> </w:t>
      </w:r>
      <w:r w:rsidRPr="0095187E">
        <w:rPr>
          <w:sz w:val="24"/>
          <w:szCs w:val="24"/>
        </w:rPr>
        <w:t>Sakai</w:t>
      </w:r>
      <w:r w:rsidRPr="00777F53">
        <w:rPr>
          <w:sz w:val="24"/>
          <w:szCs w:val="24"/>
          <w:lang w:val="ru-RU"/>
        </w:rPr>
        <w:t xml:space="preserve"> (2003</w:t>
      </w:r>
      <w:r w:rsidR="00041371" w:rsidRPr="00EE6682">
        <w:rPr>
          <w:sz w:val="24"/>
          <w:szCs w:val="24"/>
          <w:lang w:val="ru-RU"/>
        </w:rPr>
        <w:t>).</w:t>
      </w:r>
      <w:r w:rsidR="009D0C91" w:rsidRPr="00EE6682">
        <w:rPr>
          <w:sz w:val="24"/>
          <w:szCs w:val="24"/>
          <w:lang w:val="ru-RU"/>
        </w:rPr>
        <w:t xml:space="preserve"> </w:t>
      </w:r>
    </w:p>
    <w:p w:rsidR="00041371" w:rsidRPr="00EE6682" w:rsidRDefault="00EE6682" w:rsidP="009D0C9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E6682">
        <w:rPr>
          <w:sz w:val="24"/>
          <w:szCs w:val="24"/>
          <w:lang w:val="ru-RU"/>
        </w:rPr>
        <w:lastRenderedPageBreak/>
        <w:t>Справочник по товарам «</w:t>
      </w:r>
      <w:proofErr w:type="spellStart"/>
      <w:r w:rsidRPr="00EE6682">
        <w:rPr>
          <w:sz w:val="24"/>
          <w:szCs w:val="24"/>
          <w:lang w:val="en-GB"/>
        </w:rPr>
        <w:t>GoodGuide</w:t>
      </w:r>
      <w:proofErr w:type="spellEnd"/>
      <w:r w:rsidRPr="00EE6682">
        <w:rPr>
          <w:sz w:val="24"/>
          <w:szCs w:val="24"/>
          <w:lang w:val="ru-RU"/>
        </w:rPr>
        <w:t>», включая его раздел по игрушкам («</w:t>
      </w:r>
      <w:r w:rsidRPr="00EE6682">
        <w:rPr>
          <w:sz w:val="24"/>
          <w:szCs w:val="24"/>
          <w:lang w:val="en-GB"/>
        </w:rPr>
        <w:t>Toy</w:t>
      </w:r>
      <w:r w:rsidRPr="00EE6682">
        <w:rPr>
          <w:sz w:val="24"/>
          <w:szCs w:val="24"/>
          <w:lang w:val="ru-RU"/>
        </w:rPr>
        <w:t xml:space="preserve"> </w:t>
      </w:r>
      <w:r w:rsidRPr="00EE6682">
        <w:rPr>
          <w:sz w:val="24"/>
          <w:szCs w:val="24"/>
          <w:lang w:val="en-GB"/>
        </w:rPr>
        <w:t>Pro</w:t>
      </w:r>
      <w:r w:rsidRPr="00EE6682">
        <w:rPr>
          <w:sz w:val="24"/>
          <w:szCs w:val="24"/>
          <w:lang w:val="ru-RU"/>
        </w:rPr>
        <w:t xml:space="preserve"> </w:t>
      </w:r>
      <w:proofErr w:type="spellStart"/>
      <w:r w:rsidRPr="00EE6682">
        <w:rPr>
          <w:sz w:val="24"/>
          <w:szCs w:val="24"/>
          <w:lang w:val="en-GB"/>
        </w:rPr>
        <w:t>GoodGuide</w:t>
      </w:r>
      <w:proofErr w:type="spellEnd"/>
      <w:r w:rsidRPr="00EE6682">
        <w:rPr>
          <w:sz w:val="24"/>
          <w:szCs w:val="24"/>
          <w:lang w:val="ru-RU"/>
        </w:rPr>
        <w:t>»), является одним из крупнейших в мире источников информации о воздействии потребительских товаров, включая игрушки, на здоровье, окружающую среду и социальную составляющую жизни. В справочнике содержится информация о  влияние игрушек на  здоровье, окружающую среду и социальную составляющую жизни детей, а также информация о компаниях, которые их выпускают. Такие справочники ориентируют потребителей на приобретение качественных товаров  и заставляют розничных продавцов и производителей поставлять товары, о которых можно сказать, что они безопасны, экологически безвредны, и что сырье и рабочая сила для их производства использовались с соблюдением нравственных норм. При оценке игрушек в справочнике представляется, в частности, информация об их воздействии на здоровье (включая информацию об использовании токсичных материалов), окружающую среду и социальные составляющие (применительно к детям). Игрушки оцениваются по десятибалльной шкале</w:t>
      </w:r>
      <w:r w:rsidR="00041371" w:rsidRPr="00EE6682">
        <w:rPr>
          <w:sz w:val="24"/>
          <w:szCs w:val="24"/>
        </w:rPr>
        <w:t>.</w:t>
      </w:r>
      <w:r w:rsidR="00041371" w:rsidRPr="00EE6682">
        <w:rPr>
          <w:rStyle w:val="a9"/>
          <w:sz w:val="24"/>
          <w:szCs w:val="24"/>
        </w:rPr>
        <w:footnoteReference w:id="25"/>
      </w:r>
      <w:r w:rsidR="00041371" w:rsidRPr="00EE6682">
        <w:rPr>
          <w:sz w:val="24"/>
          <w:szCs w:val="24"/>
        </w:rPr>
        <w:t xml:space="preserve"> </w:t>
      </w:r>
    </w:p>
    <w:p w:rsidR="00041371" w:rsidRPr="002744CA" w:rsidRDefault="002744CA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Канадский совет по экспертизе детских игрушек (</w:t>
      </w:r>
      <w:r w:rsidRPr="00B43A31">
        <w:rPr>
          <w:sz w:val="24"/>
          <w:szCs w:val="24"/>
        </w:rPr>
        <w:t>CTTC</w:t>
      </w:r>
      <w:r>
        <w:rPr>
          <w:sz w:val="24"/>
          <w:szCs w:val="24"/>
          <w:lang w:val="ru-RU"/>
        </w:rPr>
        <w:t>) проводит экспертизу игрушек, которая включает оценку дизайна, функций, прочности и игровой ценности, а его заключения помогают родителям выбирать хорошие игрушки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Апробируются игрушки детьми дома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течение шести - двенадцати месяцев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Домашние «испытатели» обращаются с игрушками так, как будто это их собственные игрушки. По истечении периода апробации, собирается информация из семей, которые участвовали в таких испытаниях, и анализируется Советом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Каждой игрушке присваивается оценка, и даются рекомендации о том, для какого возраста она предназначена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Совет также передает результаты таких испытаний непосредственно производителю или дистрибьютору игрушки, что позволяет компаниям лучше понимать, чего от них ждут дети и родители, оправдывать эти ожидания и учитывать их при создании </w:t>
      </w:r>
      <w:r>
        <w:rPr>
          <w:sz w:val="24"/>
          <w:szCs w:val="24"/>
          <w:lang w:val="ru-RU"/>
        </w:rPr>
        <w:lastRenderedPageBreak/>
        <w:t>других игрушек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Совет издает ежегодные отчеты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игрушкам, в которых содержится информация о сотнях игрушек для детей в возрасте от </w:t>
      </w:r>
      <w:r w:rsidRPr="00777F53">
        <w:rPr>
          <w:sz w:val="24"/>
          <w:szCs w:val="24"/>
          <w:lang w:val="ru-RU"/>
        </w:rPr>
        <w:t xml:space="preserve"> 0+ </w:t>
      </w:r>
      <w:r>
        <w:rPr>
          <w:sz w:val="24"/>
          <w:szCs w:val="24"/>
          <w:lang w:val="ru-RU"/>
        </w:rPr>
        <w:t>до</w:t>
      </w:r>
      <w:r w:rsidRPr="00777F53">
        <w:rPr>
          <w:sz w:val="24"/>
          <w:szCs w:val="24"/>
          <w:lang w:val="ru-RU"/>
        </w:rPr>
        <w:t xml:space="preserve"> 10+</w:t>
      </w:r>
      <w:r>
        <w:rPr>
          <w:sz w:val="24"/>
          <w:szCs w:val="24"/>
          <w:lang w:val="ru-RU"/>
        </w:rPr>
        <w:t xml:space="preserve"> лет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 предлагает гражданам выступать в роли «испытателей»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игрушек</w:t>
      </w:r>
      <w:r w:rsidR="00041371" w:rsidRPr="002744CA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26"/>
      </w:r>
    </w:p>
    <w:p w:rsidR="0009367B" w:rsidRPr="00682505" w:rsidRDefault="00682505" w:rsidP="00B43A31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Специальные службы, такие как Контрактная лаборатория сети </w:t>
      </w:r>
      <w:r>
        <w:rPr>
          <w:sz w:val="24"/>
          <w:szCs w:val="24"/>
        </w:rPr>
        <w:t>Contract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Laboratory</w:t>
      </w:r>
      <w:r w:rsidRPr="00777F53">
        <w:rPr>
          <w:sz w:val="24"/>
          <w:szCs w:val="24"/>
          <w:lang w:val="ru-RU"/>
        </w:rPr>
        <w:t>.</w:t>
      </w:r>
      <w:r w:rsidRPr="00B43A31">
        <w:rPr>
          <w:sz w:val="24"/>
          <w:szCs w:val="24"/>
        </w:rPr>
        <w:t>com</w:t>
      </w:r>
      <w:r>
        <w:rPr>
          <w:sz w:val="24"/>
          <w:szCs w:val="24"/>
          <w:lang w:val="ru-RU"/>
        </w:rPr>
        <w:t>, оказывают помощь компаниям, образовательным и научным учреждениям, государственным ведомствам  и организациям в поиске контрактных аналитических лабораторий и научно-исследовательских организаций для проведения стандартных и специальных испытаний игрушек и  экспериментов, осуществления научных проектов, проведения прикладных исследований и анализа во всем мире</w:t>
      </w:r>
      <w:r w:rsidR="00041371" w:rsidRPr="00682505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27"/>
      </w:r>
    </w:p>
    <w:p w:rsidR="00041371" w:rsidRPr="00682505" w:rsidRDefault="00682505" w:rsidP="0009367B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 xml:space="preserve">Методика </w:t>
      </w:r>
      <w:proofErr w:type="spellStart"/>
      <w:proofErr w:type="gramStart"/>
      <w:r w:rsidRPr="00682505">
        <w:rPr>
          <w:sz w:val="24"/>
          <w:szCs w:val="24"/>
          <w:lang w:val="ru-RU"/>
        </w:rPr>
        <w:t>экспресс-оценки</w:t>
      </w:r>
      <w:proofErr w:type="spellEnd"/>
      <w:proofErr w:type="gramEnd"/>
      <w:r w:rsidRPr="00682505">
        <w:rPr>
          <w:sz w:val="24"/>
          <w:szCs w:val="24"/>
          <w:lang w:val="ru-RU"/>
        </w:rPr>
        <w:t xml:space="preserve"> качества услуг по развитию детей раннего возраста (</w:t>
      </w:r>
      <w:r w:rsidRPr="00682505">
        <w:rPr>
          <w:sz w:val="24"/>
          <w:szCs w:val="24"/>
        </w:rPr>
        <w:t>ECD</w:t>
      </w:r>
      <w:r w:rsidRPr="00682505">
        <w:rPr>
          <w:sz w:val="24"/>
          <w:szCs w:val="24"/>
          <w:lang w:val="ru-RU"/>
        </w:rPr>
        <w:t>-</w:t>
      </w:r>
      <w:r w:rsidRPr="00682505">
        <w:rPr>
          <w:sz w:val="24"/>
          <w:szCs w:val="24"/>
        </w:rPr>
        <w:t>RET</w:t>
      </w:r>
      <w:r w:rsidRPr="00682505">
        <w:rPr>
          <w:sz w:val="24"/>
          <w:szCs w:val="24"/>
          <w:lang w:val="ru-RU"/>
        </w:rPr>
        <w:t>). Это - перспективный инструмент, предусматривающий использование паутинной диаграммы для оценки и сравнительного анализа качества различных неформальных услуг для развития детей раннего возраста, например, детских площадок, детсадов по месту жительства и услуг по уходу за детьми на дому. Методика позволяет оценивать динамику качества отдельных услуг и сравнивать разные услуги. Такой инструмент можно разработать для (регионов) России с учетом специфики контекста</w:t>
      </w:r>
      <w:r w:rsidR="00041371" w:rsidRPr="00682505">
        <w:rPr>
          <w:sz w:val="24"/>
          <w:szCs w:val="24"/>
          <w:lang w:val="ru-RU"/>
        </w:rPr>
        <w:t>.</w:t>
      </w:r>
      <w:r w:rsidR="00041371" w:rsidRPr="00682505">
        <w:rPr>
          <w:rStyle w:val="a9"/>
          <w:sz w:val="24"/>
          <w:szCs w:val="24"/>
        </w:rPr>
        <w:footnoteReference w:id="28"/>
      </w:r>
      <w:r w:rsidR="00FB5947" w:rsidRPr="00682505">
        <w:rPr>
          <w:sz w:val="24"/>
          <w:szCs w:val="24"/>
          <w:lang w:val="ru-RU"/>
        </w:rPr>
        <w:t xml:space="preserve">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 xml:space="preserve">Еще один инструмент для оценки работы центральных дошкольных учреждений можно оперативно создать на основе девяти знаков успешной поддержки развития детей раннего возраста, предложенных </w:t>
      </w:r>
      <w:proofErr w:type="spellStart"/>
      <w:r w:rsidRPr="00682505">
        <w:rPr>
          <w:sz w:val="24"/>
          <w:szCs w:val="24"/>
          <w:lang w:val="ru-RU"/>
        </w:rPr>
        <w:t>Рамеем</w:t>
      </w:r>
      <w:proofErr w:type="spellEnd"/>
      <w:r w:rsidRPr="00682505">
        <w:rPr>
          <w:sz w:val="24"/>
          <w:szCs w:val="24"/>
          <w:lang w:val="ru-RU"/>
        </w:rPr>
        <w:t>. Таковыми являются: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Знающий и стабильный руководящий состав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Научная обоснованность программы обучения маленьких детей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Многогранность программы, а не ограниченность учебными составляющими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Внешняя экспертиза и поддержка со стороны местной общественности до начала реализации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lastRenderedPageBreak/>
        <w:t>o</w:t>
      </w:r>
      <w:r w:rsidRPr="00682505">
        <w:rPr>
          <w:sz w:val="24"/>
          <w:szCs w:val="24"/>
          <w:lang w:val="ru-RU"/>
        </w:rPr>
        <w:t xml:space="preserve"> Финансирование реализации разработанной программы в достаточных объемах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Высокий уровень стартовой подготовки персонала и дальнейшее повышение квалификации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Достаточно высокая интенсивность или «дозировка» осуществления программы для удовлетворения потребностей детей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Высокие уровни участия детей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</w:rPr>
        <w:t>o</w:t>
      </w:r>
      <w:r w:rsidRPr="00682505">
        <w:rPr>
          <w:sz w:val="24"/>
          <w:szCs w:val="24"/>
          <w:lang w:val="ru-RU"/>
        </w:rPr>
        <w:t xml:space="preserve"> Четкая документация, регулярная оценка и своевременная отчетность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>Эти знаки представляются особенно актуальными, когда речь идет об инициативах в поддержку детей и молодых семей, живущих в бедности  (</w:t>
      </w:r>
      <w:r w:rsidRPr="00682505">
        <w:rPr>
          <w:sz w:val="24"/>
          <w:szCs w:val="24"/>
        </w:rPr>
        <w:t>Ramey</w:t>
      </w:r>
      <w:r w:rsidRPr="00682505">
        <w:rPr>
          <w:sz w:val="24"/>
          <w:szCs w:val="24"/>
          <w:lang w:val="ru-RU"/>
        </w:rPr>
        <w:t xml:space="preserve"> </w:t>
      </w:r>
      <w:r w:rsidRPr="00682505">
        <w:rPr>
          <w:sz w:val="24"/>
          <w:szCs w:val="24"/>
        </w:rPr>
        <w:t>and</w:t>
      </w:r>
      <w:r w:rsidRPr="00682505">
        <w:rPr>
          <w:sz w:val="24"/>
          <w:szCs w:val="24"/>
          <w:lang w:val="ru-RU"/>
        </w:rPr>
        <w:t xml:space="preserve"> </w:t>
      </w:r>
      <w:r w:rsidRPr="00682505">
        <w:rPr>
          <w:sz w:val="24"/>
          <w:szCs w:val="24"/>
        </w:rPr>
        <w:t>Ramey</w:t>
      </w:r>
      <w:r w:rsidRPr="00682505">
        <w:rPr>
          <w:sz w:val="24"/>
          <w:szCs w:val="24"/>
          <w:lang w:val="ru-RU"/>
        </w:rPr>
        <w:t>, 2010).</w:t>
      </w:r>
    </w:p>
    <w:p w:rsidR="000E2848" w:rsidRPr="00682505" w:rsidRDefault="00682505" w:rsidP="00682505">
      <w:pPr>
        <w:pStyle w:val="aa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82505">
        <w:rPr>
          <w:sz w:val="24"/>
          <w:szCs w:val="24"/>
          <w:lang w:val="ru-RU"/>
        </w:rPr>
        <w:t>Сейчас также все чаще составляются сверочные листы, и создаются другие инструменты для учителей, родителей и даже детей. Их преимущество заключается в том, что они позволяют понять, что является действительно важным для них, и принять корректирующие меры при необходимости, не дожидаясь контролеров и инспекторов. Использование этих и других форм самооценки также способствует  расширению возможностей основных заинтересованных сторон и улучшению их взаимодействия</w:t>
      </w:r>
      <w:r w:rsidRPr="00682505">
        <w:rPr>
          <w:rFonts w:cs="Calibri"/>
          <w:sz w:val="24"/>
          <w:szCs w:val="24"/>
          <w:lang w:val="ru-RU"/>
        </w:rPr>
        <w:t>. Такие методики часто предоставляются местными или другими органами управления, заинтересованными в контроле качества. Один из таких листов включает следующие пункты</w:t>
      </w:r>
      <w:r>
        <w:rPr>
          <w:rFonts w:cs="Calibri"/>
          <w:sz w:val="24"/>
          <w:szCs w:val="24"/>
          <w:lang w:val="ru-RU"/>
        </w:rPr>
        <w:t>: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>Взаимодействие между персоналом (специалистами) дошкольного учреждения и детьми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82505">
        <w:rPr>
          <w:sz w:val="24"/>
          <w:szCs w:val="24"/>
          <w:lang w:val="ru-RU"/>
        </w:rPr>
        <w:t>Социальн</w:t>
      </w:r>
      <w:proofErr w:type="gramStart"/>
      <w:r w:rsidRPr="00682505">
        <w:rPr>
          <w:sz w:val="24"/>
          <w:szCs w:val="24"/>
          <w:lang w:val="ru-RU"/>
        </w:rPr>
        <w:t>о-</w:t>
      </w:r>
      <w:proofErr w:type="gramEnd"/>
      <w:r w:rsidRPr="00682505">
        <w:rPr>
          <w:sz w:val="24"/>
          <w:szCs w:val="24"/>
          <w:lang w:val="ru-RU"/>
        </w:rPr>
        <w:t>-личностное развитие детей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82505">
        <w:rPr>
          <w:sz w:val="24"/>
          <w:szCs w:val="24"/>
          <w:lang w:val="ru-RU"/>
        </w:rPr>
        <w:t>Развивающие игры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 xml:space="preserve">Физическое развитие, здоровье  и основные принципы обеспечения личной безопасности детей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82505">
        <w:rPr>
          <w:sz w:val="24"/>
          <w:szCs w:val="24"/>
          <w:lang w:val="ru-RU"/>
        </w:rPr>
        <w:t>Речевое развитие детей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82505">
        <w:rPr>
          <w:sz w:val="24"/>
          <w:szCs w:val="24"/>
          <w:lang w:val="ru-RU"/>
        </w:rPr>
        <w:t xml:space="preserve">Развитие творческих способностей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 xml:space="preserve">Развитие представлений детей о человеке в истории и культуре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>Развитие детей в процессе музыкальных занятий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 xml:space="preserve">Развитие детей  посредством их ознакомления с театральным искусством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82505">
        <w:rPr>
          <w:sz w:val="24"/>
          <w:szCs w:val="24"/>
          <w:lang w:val="ru-RU"/>
        </w:rPr>
        <w:t>Развитие детей посредством занятий дизайном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82505">
        <w:rPr>
          <w:sz w:val="24"/>
          <w:szCs w:val="24"/>
          <w:lang w:val="ru-RU"/>
        </w:rPr>
        <w:t xml:space="preserve">Обучение счету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 xml:space="preserve">Получение знаний и представлений о мире </w:t>
      </w:r>
    </w:p>
    <w:p w:rsidR="00682505" w:rsidRPr="00682505" w:rsidRDefault="00682505" w:rsidP="00682505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t>Формирование у детей ответственного отношения к окружающей среде</w:t>
      </w:r>
    </w:p>
    <w:p w:rsidR="000E2848" w:rsidRPr="00682505" w:rsidRDefault="00682505" w:rsidP="00682505">
      <w:pPr>
        <w:spacing w:line="360" w:lineRule="auto"/>
        <w:jc w:val="both"/>
        <w:rPr>
          <w:sz w:val="24"/>
          <w:szCs w:val="24"/>
          <w:lang w:val="ru-RU"/>
        </w:rPr>
      </w:pPr>
      <w:r w:rsidRPr="00682505">
        <w:rPr>
          <w:sz w:val="24"/>
          <w:szCs w:val="24"/>
          <w:lang w:val="ru-RU"/>
        </w:rPr>
        <w:lastRenderedPageBreak/>
        <w:t>Эти пункты и подпункты можно использовать для оценки по многогранной шкале и тем самым создать целостную картину эффективности работы данного детсада.</w:t>
      </w:r>
      <w:r w:rsidRPr="00682505">
        <w:rPr>
          <w:sz w:val="24"/>
          <w:szCs w:val="24"/>
          <w:lang w:val="ru-RU"/>
        </w:rPr>
        <w:tab/>
        <w:t xml:space="preserve"> Такие листы и инструменты должны быть простыми и удобными для использования в целях оценки самых разных услуг по развитию детей раннего возраста, а также сопоставимыми друг с другом</w:t>
      </w:r>
      <w:r w:rsidR="000E2848" w:rsidRPr="00682505">
        <w:rPr>
          <w:sz w:val="24"/>
          <w:szCs w:val="24"/>
          <w:lang w:val="ru-RU"/>
        </w:rPr>
        <w:t xml:space="preserve">. </w:t>
      </w:r>
    </w:p>
    <w:p w:rsidR="000E2848" w:rsidRPr="00682505" w:rsidRDefault="000E2848" w:rsidP="000E2848">
      <w:pPr>
        <w:spacing w:line="360" w:lineRule="auto"/>
        <w:jc w:val="both"/>
        <w:rPr>
          <w:lang w:val="ru-RU"/>
        </w:rPr>
      </w:pPr>
    </w:p>
    <w:p w:rsidR="00041371" w:rsidRDefault="00682505" w:rsidP="00510393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Как сделать правильный выбор</w:t>
      </w:r>
      <w:r w:rsidR="00041371" w:rsidRPr="00EB3CF8">
        <w:rPr>
          <w:sz w:val="28"/>
          <w:szCs w:val="28"/>
        </w:rPr>
        <w:t>?</w:t>
      </w:r>
    </w:p>
    <w:p w:rsidR="00041371" w:rsidRPr="00EB3CF8" w:rsidRDefault="00041371" w:rsidP="00893040">
      <w:pPr>
        <w:pStyle w:val="aa"/>
        <w:rPr>
          <w:sz w:val="28"/>
          <w:szCs w:val="28"/>
        </w:rPr>
      </w:pPr>
    </w:p>
    <w:p w:rsidR="00490330" w:rsidRPr="00777F53" w:rsidRDefault="00490330" w:rsidP="00490330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Многообразие подходов, целей и объектов оценки качества услуг по развитию детей раннего возраста неуклонно растет, и в этой связи руководителям, принимающим решения, становится все труднее делать правильный выбор, вне зависимости от уровня (национальный или местный) и организации (будь то НПО, агентство международного развития или игровая группа для еженедельных занятия с детьми)</w:t>
      </w:r>
      <w:r w:rsidRPr="00777F53">
        <w:rPr>
          <w:sz w:val="24"/>
          <w:szCs w:val="24"/>
          <w:lang w:val="ru-RU"/>
        </w:rPr>
        <w:t>.</w:t>
      </w:r>
      <w:proofErr w:type="gramEnd"/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 минимум три рекомендации можно дать по выбору инструмента для оценки, а именно</w:t>
      </w:r>
      <w:r w:rsidRPr="00777F53">
        <w:rPr>
          <w:sz w:val="24"/>
          <w:szCs w:val="24"/>
          <w:lang w:val="ru-RU"/>
        </w:rPr>
        <w:t>:</w:t>
      </w:r>
    </w:p>
    <w:p w:rsidR="00490330" w:rsidRPr="00777F53" w:rsidRDefault="00490330" w:rsidP="00490330">
      <w:pPr>
        <w:pStyle w:val="aa"/>
        <w:numPr>
          <w:ilvl w:val="0"/>
          <w:numId w:val="22"/>
        </w:numPr>
        <w:spacing w:line="360" w:lineRule="auto"/>
        <w:ind w:left="78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Определить, зачем нужен данный инструмент, кому он нужен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для чего он предназначен, кто  им будет пользоваться, и какие результаты, как и среди </w:t>
      </w:r>
      <w:proofErr w:type="gramStart"/>
      <w:r>
        <w:rPr>
          <w:sz w:val="24"/>
          <w:szCs w:val="24"/>
          <w:lang w:val="ru-RU"/>
        </w:rPr>
        <w:t>кого</w:t>
      </w:r>
      <w:proofErr w:type="gramEnd"/>
      <w:r>
        <w:rPr>
          <w:sz w:val="24"/>
          <w:szCs w:val="24"/>
          <w:lang w:val="ru-RU"/>
        </w:rPr>
        <w:t xml:space="preserve"> будут распространяться</w:t>
      </w:r>
      <w:r w:rsidRPr="00777F53">
        <w:rPr>
          <w:sz w:val="24"/>
          <w:szCs w:val="24"/>
          <w:lang w:val="ru-RU"/>
        </w:rPr>
        <w:t>;</w:t>
      </w:r>
    </w:p>
    <w:p w:rsidR="00490330" w:rsidRPr="00777F53" w:rsidRDefault="00490330" w:rsidP="00490330">
      <w:pPr>
        <w:pStyle w:val="aa"/>
        <w:numPr>
          <w:ilvl w:val="0"/>
          <w:numId w:val="22"/>
        </w:numPr>
        <w:spacing w:line="360" w:lineRule="auto"/>
        <w:ind w:left="78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Ознакомиться с потенциальным инструментом; информацию о любой методике можно найти в Интернете</w:t>
      </w:r>
      <w:r w:rsidRPr="00777F53">
        <w:rPr>
          <w:sz w:val="24"/>
          <w:szCs w:val="24"/>
          <w:lang w:val="ru-RU"/>
        </w:rPr>
        <w:t>;</w:t>
      </w:r>
    </w:p>
    <w:p w:rsidR="00490330" w:rsidRPr="00777F53" w:rsidRDefault="00490330" w:rsidP="00490330">
      <w:pPr>
        <w:pStyle w:val="aa"/>
        <w:numPr>
          <w:ilvl w:val="0"/>
          <w:numId w:val="22"/>
        </w:numPr>
        <w:spacing w:line="360" w:lineRule="auto"/>
        <w:ind w:left="78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Обсудить целесообразность использования данного инструмента со всеми основными заинтересованными  сторонами, включая воспитателей и прочий персонал, а также родителей и детей</w:t>
      </w:r>
      <w:r w:rsidRPr="00777F53">
        <w:rPr>
          <w:sz w:val="24"/>
          <w:szCs w:val="24"/>
          <w:lang w:val="ru-RU"/>
        </w:rPr>
        <w:t xml:space="preserve">;  </w:t>
      </w:r>
    </w:p>
    <w:p w:rsidR="00490330" w:rsidRPr="00777F53" w:rsidRDefault="00490330" w:rsidP="00490330">
      <w:pPr>
        <w:pStyle w:val="aa"/>
        <w:numPr>
          <w:ilvl w:val="0"/>
          <w:numId w:val="22"/>
        </w:numPr>
        <w:spacing w:line="360" w:lineRule="auto"/>
        <w:ind w:left="78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 членом сообщества пользователей выбранного инструмента  - или создать инструмент - чтобы можно было учиться друг у друга</w:t>
      </w:r>
      <w:r w:rsidRPr="00777F53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международный обмен опытом представляется более продуктивным и, безусловно, более мотивированным</w:t>
      </w:r>
      <w:r w:rsidRPr="00777F53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и</w:t>
      </w:r>
      <w:r w:rsidRPr="00777F53">
        <w:rPr>
          <w:sz w:val="24"/>
          <w:szCs w:val="24"/>
          <w:lang w:val="ru-RU"/>
        </w:rPr>
        <w:t xml:space="preserve"> </w:t>
      </w:r>
    </w:p>
    <w:p w:rsidR="00490330" w:rsidRPr="00777F53" w:rsidRDefault="00490330" w:rsidP="00490330">
      <w:pPr>
        <w:pStyle w:val="aa"/>
        <w:numPr>
          <w:ilvl w:val="0"/>
          <w:numId w:val="22"/>
        </w:numPr>
        <w:spacing w:line="360" w:lineRule="auto"/>
        <w:ind w:left="78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Экспериментировать с этим инструментом, увязать его с другими показателями или переменными, имеющими отношение к жизни и развитию детей, а также попытаться реализовать новые идеи и подходы</w:t>
      </w:r>
      <w:r w:rsidRPr="00777F53">
        <w:rPr>
          <w:sz w:val="24"/>
          <w:szCs w:val="24"/>
          <w:lang w:val="ru-RU"/>
        </w:rPr>
        <w:t>.</w:t>
      </w:r>
    </w:p>
    <w:p w:rsidR="00BE2B9B" w:rsidRPr="00490330" w:rsidRDefault="00490330" w:rsidP="0049033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российского контекста развития детей раннего возраста последние три рекомендации кажутся особенно актуальными в виду необходимости укрепления традиции участия важных заинтересованных сторон (например, родителей) в совещательных процессах и процессах принятия решений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от этого все только выиграют, и ситуация улучшится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Прекрасная работа по поддержке развития детей раннего возраста в Росс</w:t>
      </w:r>
      <w:proofErr w:type="gramStart"/>
      <w:r>
        <w:rPr>
          <w:sz w:val="24"/>
          <w:szCs w:val="24"/>
          <w:lang w:val="ru-RU"/>
        </w:rPr>
        <w:t>ии и ее</w:t>
      </w:r>
      <w:proofErr w:type="gramEnd"/>
      <w:r>
        <w:rPr>
          <w:sz w:val="24"/>
          <w:szCs w:val="24"/>
          <w:lang w:val="ru-RU"/>
        </w:rPr>
        <w:t xml:space="preserve"> богатая и многогранная квалификационная база и технологии должны получить более широкое признание (особенно на международном уровне)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Ознакомление со столь ценными знаниями и опытом было бы полезно не только «внешнему» миру, но и российской стороне для продолжения динамичного совершенствования политики и практики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Сейчас есть возможность для участия в дебатах по теории </w:t>
      </w:r>
      <w:r>
        <w:rPr>
          <w:sz w:val="24"/>
          <w:lang w:val="ru-RU"/>
        </w:rPr>
        <w:t xml:space="preserve">и практике </w:t>
      </w:r>
      <w:proofErr w:type="gramStart"/>
      <w:r>
        <w:rPr>
          <w:sz w:val="24"/>
          <w:lang w:val="ru-RU"/>
        </w:rPr>
        <w:t>использования М</w:t>
      </w:r>
      <w:r>
        <w:rPr>
          <w:sz w:val="24"/>
          <w:szCs w:val="24"/>
          <w:lang w:val="ru-RU"/>
        </w:rPr>
        <w:t>етодики рейтинговой оценки среды развития детей раннего</w:t>
      </w:r>
      <w:proofErr w:type="gramEnd"/>
      <w:r>
        <w:rPr>
          <w:sz w:val="24"/>
          <w:szCs w:val="24"/>
          <w:lang w:val="ru-RU"/>
        </w:rPr>
        <w:t xml:space="preserve"> возраста </w:t>
      </w:r>
      <w:r w:rsidRPr="00777F53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с изменениями</w:t>
      </w:r>
      <w:r w:rsidRPr="00777F53">
        <w:rPr>
          <w:sz w:val="24"/>
          <w:szCs w:val="24"/>
          <w:lang w:val="ru-RU"/>
        </w:rPr>
        <w:t xml:space="preserve"> (</w:t>
      </w:r>
      <w:r w:rsidRPr="00E37193">
        <w:rPr>
          <w:sz w:val="24"/>
        </w:rPr>
        <w:t>ECERS</w:t>
      </w:r>
      <w:r w:rsidRPr="00777F53">
        <w:rPr>
          <w:sz w:val="24"/>
          <w:szCs w:val="24"/>
          <w:lang w:val="ru-RU"/>
        </w:rPr>
        <w:t>-</w:t>
      </w:r>
      <w:r w:rsidRPr="002924B5">
        <w:rPr>
          <w:sz w:val="24"/>
          <w:szCs w:val="24"/>
        </w:rPr>
        <w:t>R</w:t>
      </w:r>
      <w:r w:rsidRPr="00777F53">
        <w:rPr>
          <w:sz w:val="24"/>
          <w:szCs w:val="24"/>
          <w:lang w:val="ru-RU"/>
        </w:rPr>
        <w:t>)</w:t>
      </w:r>
      <w:r w:rsidR="00041371" w:rsidRPr="00490330">
        <w:rPr>
          <w:sz w:val="24"/>
          <w:szCs w:val="24"/>
          <w:lang w:val="ru-RU"/>
        </w:rPr>
        <w:t>.</w:t>
      </w:r>
      <w:r w:rsidR="00041371">
        <w:rPr>
          <w:rStyle w:val="a9"/>
          <w:sz w:val="24"/>
          <w:szCs w:val="24"/>
        </w:rPr>
        <w:footnoteReference w:id="29"/>
      </w:r>
      <w:r w:rsidR="00041371" w:rsidRPr="004903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Эта методика была сформирована учеными и практиками из разных стран мира, и сейчас используется во многих странах для оценки структуры программ, учебных планов и базовых услуг для детей дошкольного возраста, предоставляемых </w:t>
      </w:r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силами детей школьного возраста</w:t>
      </w:r>
      <w:r w:rsidRPr="00777F53"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Для сохранения значимости и восприимчивости российских дошкольных учреждений к меняющимся потребностям детей   и их семей в постоянно меняющимся мире, необходимо творческое осмысление и апробирование новых идей</w:t>
      </w:r>
      <w:r w:rsidRPr="00777F53">
        <w:rPr>
          <w:sz w:val="24"/>
          <w:szCs w:val="24"/>
          <w:lang w:val="ru-RU"/>
        </w:rPr>
        <w:t>.</w:t>
      </w:r>
      <w:proofErr w:type="gramEnd"/>
      <w:r w:rsidRPr="00777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Следует всемерно поощрять исследования и изучение новых возможностей, особенно работниками практического звена, к которым относятся учителя и работники местного уровня</w:t>
      </w:r>
      <w:r w:rsidRPr="00777F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Это - одна из основных причин упоминания об экспериментальной модели методики </w:t>
      </w:r>
      <w:proofErr w:type="spellStart"/>
      <w:proofErr w:type="gramStart"/>
      <w:r>
        <w:rPr>
          <w:sz w:val="24"/>
          <w:szCs w:val="24"/>
          <w:lang w:val="ru-RU"/>
        </w:rPr>
        <w:t>экспресс-оценки</w:t>
      </w:r>
      <w:proofErr w:type="spellEnd"/>
      <w:proofErr w:type="gramEnd"/>
      <w:r>
        <w:rPr>
          <w:sz w:val="24"/>
          <w:szCs w:val="24"/>
          <w:lang w:val="ru-RU"/>
        </w:rPr>
        <w:t xml:space="preserve"> качества услуг по развитию детей раннего возраста (инструмента, предназначенного для оценки и сравнения качества неформальных систем предоставления таких услуг)</w:t>
      </w:r>
      <w:r w:rsidRPr="00777F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поскольку в </w:t>
      </w:r>
      <w:r>
        <w:rPr>
          <w:sz w:val="24"/>
          <w:szCs w:val="24"/>
          <w:lang w:val="ru-RU"/>
        </w:rPr>
        <w:lastRenderedPageBreak/>
        <w:t>процессе создания своей собственной методики должны участвовать учителя, воспитатели игровых групп, родители и работники местных органов власти</w:t>
      </w:r>
      <w:r w:rsidR="007262B4" w:rsidRPr="00490330">
        <w:rPr>
          <w:sz w:val="24"/>
          <w:szCs w:val="24"/>
          <w:lang w:val="ru-RU"/>
        </w:rPr>
        <w:t xml:space="preserve">. </w:t>
      </w:r>
    </w:p>
    <w:p w:rsidR="00C93410" w:rsidRPr="00490330" w:rsidRDefault="00C93410" w:rsidP="00EE2E68">
      <w:pPr>
        <w:spacing w:line="360" w:lineRule="auto"/>
        <w:jc w:val="both"/>
        <w:rPr>
          <w:sz w:val="24"/>
          <w:szCs w:val="24"/>
          <w:lang w:val="ru-RU"/>
        </w:rPr>
      </w:pPr>
    </w:p>
    <w:p w:rsidR="00BE65A1" w:rsidRPr="00916E5B" w:rsidRDefault="00826C3A" w:rsidP="00EE2E68">
      <w:pPr>
        <w:pStyle w:val="aa"/>
        <w:numPr>
          <w:ilvl w:val="0"/>
          <w:numId w:val="6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Вклад в историю</w:t>
      </w:r>
    </w:p>
    <w:p w:rsidR="00C93410" w:rsidRDefault="00C93410" w:rsidP="00EE2E68">
      <w:pPr>
        <w:pStyle w:val="aa"/>
        <w:spacing w:line="360" w:lineRule="auto"/>
        <w:jc w:val="both"/>
        <w:rPr>
          <w:sz w:val="24"/>
          <w:szCs w:val="24"/>
        </w:rPr>
      </w:pPr>
    </w:p>
    <w:p w:rsidR="00210BFF" w:rsidRDefault="00826C3A" w:rsidP="00EE2E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 итоге, показатели, шкалы и другие инструменты для измерения качества  станут частью общего «багажа», состоящего из знаний и опыта</w:t>
      </w:r>
      <w:r w:rsidRPr="00777F5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мероприятий и эпизодов, впечатлений, волнений и надежд, жертв, жадности и эгоизма, борьбы и обязательств и многого другого, из чего складывается рассказ о том, как «человечество заботится о своих детях»</w:t>
      </w:r>
      <w:r w:rsidRPr="00777F5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Эти инструменты дают возможность для углубленного, более красочного и осмысленного видения  этого бесконечного рассказа</w:t>
      </w:r>
      <w:r w:rsidRPr="00777F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Самое главное, чтобы его центральным мотивом были интересы детей</w:t>
      </w:r>
      <w:r w:rsidR="00C93410">
        <w:rPr>
          <w:sz w:val="24"/>
          <w:szCs w:val="24"/>
        </w:rPr>
        <w:t xml:space="preserve">. </w:t>
      </w:r>
      <w:r w:rsidR="00210BFF">
        <w:rPr>
          <w:sz w:val="24"/>
          <w:szCs w:val="24"/>
        </w:rPr>
        <w:br w:type="page"/>
      </w:r>
    </w:p>
    <w:p w:rsidR="00826C3A" w:rsidRPr="00826C3A" w:rsidRDefault="00826C3A" w:rsidP="00826C3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lastRenderedPageBreak/>
        <w:t>ЛИТЕРАТУРА</w:t>
      </w:r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r w:rsidRPr="0009367B">
        <w:rPr>
          <w:sz w:val="24"/>
          <w:szCs w:val="24"/>
        </w:rPr>
        <w:t>Achenbach</w:t>
      </w:r>
      <w:r w:rsidRPr="00924B3C">
        <w:rPr>
          <w:sz w:val="24"/>
          <w:szCs w:val="24"/>
        </w:rPr>
        <w:t xml:space="preserve">, </w:t>
      </w:r>
      <w:r w:rsidRPr="0009367B">
        <w:rPr>
          <w:sz w:val="24"/>
          <w:szCs w:val="24"/>
        </w:rPr>
        <w:t>Thomas</w:t>
      </w:r>
      <w:r w:rsidRPr="00924B3C">
        <w:rPr>
          <w:sz w:val="24"/>
          <w:szCs w:val="24"/>
        </w:rPr>
        <w:t xml:space="preserve"> </w:t>
      </w:r>
      <w:r w:rsidRPr="0009367B">
        <w:rPr>
          <w:sz w:val="24"/>
          <w:szCs w:val="24"/>
        </w:rPr>
        <w:t>M</w:t>
      </w:r>
      <w:r w:rsidRPr="00924B3C">
        <w:rPr>
          <w:sz w:val="24"/>
          <w:szCs w:val="24"/>
        </w:rPr>
        <w:t xml:space="preserve">.  </w:t>
      </w:r>
      <w:proofErr w:type="gramStart"/>
      <w:r w:rsidRPr="0009367B">
        <w:rPr>
          <w:sz w:val="24"/>
          <w:szCs w:val="24"/>
        </w:rPr>
        <w:t>and</w:t>
      </w:r>
      <w:proofErr w:type="gramEnd"/>
      <w:r w:rsidRPr="0009367B">
        <w:rPr>
          <w:sz w:val="24"/>
          <w:szCs w:val="24"/>
        </w:rPr>
        <w:t xml:space="preserve"> Craig </w:t>
      </w:r>
      <w:proofErr w:type="spellStart"/>
      <w:r w:rsidRPr="0009367B">
        <w:rPr>
          <w:sz w:val="24"/>
          <w:szCs w:val="24"/>
        </w:rPr>
        <w:t>Edelbrock</w:t>
      </w:r>
      <w:proofErr w:type="spellEnd"/>
      <w:r w:rsidRPr="0009367B">
        <w:rPr>
          <w:sz w:val="24"/>
          <w:szCs w:val="24"/>
        </w:rPr>
        <w:t xml:space="preserve"> ( 1983),  Manual for the child </w:t>
      </w:r>
      <w:proofErr w:type="spellStart"/>
      <w:r w:rsidRPr="0009367B">
        <w:rPr>
          <w:sz w:val="24"/>
          <w:szCs w:val="24"/>
        </w:rPr>
        <w:t>behavior</w:t>
      </w:r>
      <w:proofErr w:type="spellEnd"/>
      <w:r w:rsidRPr="0009367B">
        <w:rPr>
          <w:sz w:val="24"/>
          <w:szCs w:val="24"/>
        </w:rPr>
        <w:t xml:space="preserve"> checklist and revised child </w:t>
      </w:r>
      <w:proofErr w:type="spellStart"/>
      <w:r w:rsidRPr="0009367B">
        <w:rPr>
          <w:sz w:val="24"/>
          <w:szCs w:val="24"/>
        </w:rPr>
        <w:t>behavior</w:t>
      </w:r>
      <w:proofErr w:type="spellEnd"/>
      <w:r w:rsidRPr="0009367B">
        <w:rPr>
          <w:sz w:val="24"/>
          <w:szCs w:val="24"/>
        </w:rPr>
        <w:t xml:space="preserve"> profile. Achenbach, </w:t>
      </w:r>
      <w:smartTag w:uri="urn:schemas-microsoft-com:office:smarttags" w:element="City">
        <w:smartTag w:uri="urn:schemas-microsoft-com:office:smarttags" w:element="place">
          <w:r w:rsidRPr="0009367B">
            <w:rPr>
              <w:sz w:val="24"/>
              <w:szCs w:val="24"/>
            </w:rPr>
            <w:t>Burlington</w:t>
          </w:r>
        </w:smartTag>
      </w:smartTag>
      <w:r w:rsidRPr="0009367B">
        <w:rPr>
          <w:sz w:val="24"/>
          <w:szCs w:val="24"/>
        </w:rPr>
        <w:t>.</w:t>
      </w:r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proofErr w:type="gramStart"/>
      <w:r w:rsidRPr="00D15D6A">
        <w:rPr>
          <w:sz w:val="24"/>
          <w:szCs w:val="24"/>
        </w:rPr>
        <w:t xml:space="preserve">Bean, Tammy, </w:t>
      </w:r>
      <w:proofErr w:type="spellStart"/>
      <w:r w:rsidRPr="00D15D6A">
        <w:rPr>
          <w:sz w:val="24"/>
          <w:szCs w:val="24"/>
        </w:rPr>
        <w:t>Liesbeth</w:t>
      </w:r>
      <w:proofErr w:type="spellEnd"/>
      <w:r w:rsidRPr="00D15D6A">
        <w:rPr>
          <w:sz w:val="24"/>
          <w:szCs w:val="24"/>
        </w:rPr>
        <w:t xml:space="preserve"> </w:t>
      </w:r>
      <w:proofErr w:type="spellStart"/>
      <w:r w:rsidRPr="00D15D6A">
        <w:rPr>
          <w:sz w:val="24"/>
          <w:szCs w:val="24"/>
        </w:rPr>
        <w:t>Eurlings-Bontekoe</w:t>
      </w:r>
      <w:proofErr w:type="spellEnd"/>
      <w:r w:rsidRPr="00D15D6A">
        <w:rPr>
          <w:sz w:val="24"/>
          <w:szCs w:val="24"/>
        </w:rPr>
        <w:t xml:space="preserve">, Philip </w:t>
      </w:r>
      <w:proofErr w:type="spellStart"/>
      <w:r w:rsidRPr="00D15D6A">
        <w:rPr>
          <w:sz w:val="24"/>
          <w:szCs w:val="24"/>
        </w:rPr>
        <w:t>Spinhoven</w:t>
      </w:r>
      <w:proofErr w:type="spellEnd"/>
      <w:r w:rsidRPr="00D15D6A">
        <w:rPr>
          <w:sz w:val="24"/>
          <w:szCs w:val="24"/>
        </w:rPr>
        <w:t xml:space="preserve"> and </w:t>
      </w:r>
      <w:proofErr w:type="spellStart"/>
      <w:r w:rsidRPr="00D15D6A">
        <w:rPr>
          <w:sz w:val="24"/>
          <w:szCs w:val="24"/>
        </w:rPr>
        <w:t>Ilse</w:t>
      </w:r>
      <w:proofErr w:type="spellEnd"/>
      <w:r w:rsidRPr="00D15D6A">
        <w:rPr>
          <w:sz w:val="24"/>
          <w:szCs w:val="24"/>
        </w:rPr>
        <w:t xml:space="preserve"> </w:t>
      </w:r>
      <w:proofErr w:type="spellStart"/>
      <w:r w:rsidRPr="00D15D6A">
        <w:rPr>
          <w:sz w:val="24"/>
          <w:szCs w:val="24"/>
        </w:rPr>
        <w:t>Derluyn</w:t>
      </w:r>
      <w:proofErr w:type="spellEnd"/>
      <w:r w:rsidRPr="00D15D6A">
        <w:rPr>
          <w:sz w:val="24"/>
          <w:szCs w:val="24"/>
        </w:rPr>
        <w:t xml:space="preserve"> (2004), ‘Refugee Adolescent Screening Instrument’, Centrum ’45, </w:t>
      </w:r>
      <w:proofErr w:type="spellStart"/>
      <w:r w:rsidRPr="00D15D6A">
        <w:rPr>
          <w:sz w:val="24"/>
          <w:szCs w:val="24"/>
        </w:rPr>
        <w:t>Oegstgeest</w:t>
      </w:r>
      <w:proofErr w:type="spellEnd"/>
      <w:r w:rsidRPr="00D15D6A">
        <w:rPr>
          <w:sz w:val="24"/>
          <w:szCs w:val="24"/>
        </w:rPr>
        <w:t>.</w:t>
      </w:r>
      <w:proofErr w:type="gramEnd"/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r w:rsidRPr="000D4E47">
        <w:rPr>
          <w:sz w:val="24"/>
          <w:szCs w:val="24"/>
        </w:rPr>
        <w:t xml:space="preserve">Bourdon, K.H., R. Goodman, D.S Rae, M.S. Simpson, and D.S. </w:t>
      </w:r>
      <w:proofErr w:type="spellStart"/>
      <w:r w:rsidRPr="000D4E47">
        <w:rPr>
          <w:sz w:val="24"/>
          <w:szCs w:val="24"/>
        </w:rPr>
        <w:t>Koretz</w:t>
      </w:r>
      <w:proofErr w:type="spellEnd"/>
      <w:r w:rsidRPr="000D4E47">
        <w:rPr>
          <w:sz w:val="24"/>
          <w:szCs w:val="24"/>
        </w:rPr>
        <w:t xml:space="preserve">, (2005) ‘The Strengths and </w:t>
      </w:r>
      <w:r w:rsidRPr="00C01939">
        <w:rPr>
          <w:sz w:val="24"/>
          <w:szCs w:val="24"/>
        </w:rPr>
        <w:t xml:space="preserve">Difficulties Questionnaire: </w:t>
      </w:r>
      <w:smartTag w:uri="urn:schemas-microsoft-com:office:smarttags" w:element="country-region">
        <w:smartTag w:uri="urn:schemas-microsoft-com:office:smarttags" w:element="place">
          <w:r w:rsidRPr="00C01939">
            <w:rPr>
              <w:sz w:val="24"/>
              <w:szCs w:val="24"/>
            </w:rPr>
            <w:t>U.S.</w:t>
          </w:r>
        </w:smartTag>
      </w:smartTag>
      <w:r w:rsidRPr="00C01939">
        <w:rPr>
          <w:sz w:val="24"/>
          <w:szCs w:val="24"/>
        </w:rPr>
        <w:t xml:space="preserve"> normative data and psychometric properties’. Journal of Academic Child and Adolescent Psychiatry, 44: 557-564.</w:t>
      </w:r>
    </w:p>
    <w:p w:rsidR="00826C3A" w:rsidRPr="00624775" w:rsidRDefault="00826C3A" w:rsidP="00826C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Brinkman, Sally (2010), ‘The Australian Early Development Index’, </w:t>
      </w:r>
      <w:r>
        <w:rPr>
          <w:i/>
          <w:sz w:val="24"/>
          <w:szCs w:val="24"/>
        </w:rPr>
        <w:t>Public Health Bulletin</w:t>
      </w:r>
      <w:r>
        <w:rPr>
          <w:sz w:val="24"/>
          <w:szCs w:val="24"/>
        </w:rPr>
        <w:t>, Volume 7, Number 3, December.</w:t>
      </w:r>
    </w:p>
    <w:p w:rsidR="00826C3A" w:rsidRPr="00C01939" w:rsidRDefault="00826C3A" w:rsidP="00826C3A">
      <w:pPr>
        <w:rPr>
          <w:sz w:val="24"/>
          <w:szCs w:val="24"/>
        </w:rPr>
      </w:pPr>
      <w:proofErr w:type="gramStart"/>
      <w:r w:rsidRPr="00C01939">
        <w:rPr>
          <w:sz w:val="24"/>
          <w:szCs w:val="24"/>
        </w:rPr>
        <w:t>Campbell, M.K. and K.S.</w:t>
      </w:r>
      <w:proofErr w:type="gramEnd"/>
      <w:r w:rsidRPr="00C01939">
        <w:rPr>
          <w:sz w:val="24"/>
          <w:szCs w:val="24"/>
        </w:rPr>
        <w:t xml:space="preserve">  Kelsey (1994), ‘The PEACH survey: a nutrition screening tool for use in early intervention programs’, </w:t>
      </w:r>
      <w:proofErr w:type="gramStart"/>
      <w:r w:rsidRPr="00C01939">
        <w:rPr>
          <w:sz w:val="24"/>
          <w:szCs w:val="24"/>
        </w:rPr>
        <w:t>Journal</w:t>
      </w:r>
      <w:r w:rsidRPr="00C01939">
        <w:rPr>
          <w:i/>
          <w:sz w:val="24"/>
          <w:szCs w:val="24"/>
        </w:rPr>
        <w:t xml:space="preserve">  of</w:t>
      </w:r>
      <w:proofErr w:type="gramEnd"/>
      <w:r w:rsidRPr="00C01939">
        <w:rPr>
          <w:i/>
          <w:sz w:val="24"/>
          <w:szCs w:val="24"/>
        </w:rPr>
        <w:t xml:space="preserve"> the American Dietetic Association</w:t>
      </w:r>
      <w:r w:rsidRPr="00C01939">
        <w:rPr>
          <w:sz w:val="24"/>
          <w:szCs w:val="24"/>
        </w:rPr>
        <w:t>,  Oct; 94(10):1156-8.</w:t>
      </w:r>
    </w:p>
    <w:p w:rsidR="00826C3A" w:rsidRPr="00874984" w:rsidRDefault="00826C3A" w:rsidP="00826C3A">
      <w:pPr>
        <w:spacing w:line="240" w:lineRule="auto"/>
        <w:jc w:val="both"/>
        <w:rPr>
          <w:sz w:val="24"/>
          <w:szCs w:val="24"/>
        </w:rPr>
      </w:pPr>
      <w:proofErr w:type="spellStart"/>
      <w:r w:rsidRPr="00C01939">
        <w:rPr>
          <w:sz w:val="24"/>
          <w:szCs w:val="24"/>
          <w:lang w:val="en-GB"/>
        </w:rPr>
        <w:t>Doig</w:t>
      </w:r>
      <w:proofErr w:type="spellEnd"/>
      <w:r w:rsidRPr="00C01939">
        <w:rPr>
          <w:sz w:val="24"/>
          <w:szCs w:val="24"/>
          <w:lang w:val="en-GB"/>
        </w:rPr>
        <w:t xml:space="preserve"> K.B, M.M Macias, C.F Saylor, J.R. Craver, P.E. Ingram, (1999), ‘The Child Development Inventory</w:t>
      </w:r>
      <w:r w:rsidRPr="00874984">
        <w:rPr>
          <w:sz w:val="24"/>
          <w:szCs w:val="24"/>
          <w:lang w:val="en-GB"/>
        </w:rPr>
        <w:t xml:space="preserve">: a developmental outcome measure for follow-up of the high risk infant.’ </w:t>
      </w:r>
      <w:r w:rsidRPr="00874984">
        <w:rPr>
          <w:i/>
          <w:iCs/>
          <w:sz w:val="24"/>
          <w:szCs w:val="24"/>
          <w:lang w:val="en-GB"/>
        </w:rPr>
        <w:t>J Pediatr</w:t>
      </w:r>
      <w:r w:rsidRPr="00874984">
        <w:rPr>
          <w:sz w:val="24"/>
          <w:szCs w:val="24"/>
          <w:lang w:val="en-GB"/>
        </w:rPr>
        <w:t>.135:358–362.</w:t>
      </w:r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r w:rsidRPr="00727E5D">
        <w:rPr>
          <w:sz w:val="24"/>
          <w:szCs w:val="24"/>
        </w:rPr>
        <w:t xml:space="preserve">Hague, Sarah (2008), ‘The Child Development Index Holding governments to account for children’s wellbeing’, Save the Children Fund </w:t>
      </w:r>
      <w:smartTag w:uri="urn:schemas-microsoft-com:office:smarttags" w:element="country-region">
        <w:r w:rsidRPr="00727E5D">
          <w:rPr>
            <w:sz w:val="24"/>
            <w:szCs w:val="24"/>
          </w:rPr>
          <w:t>UK</w:t>
        </w:r>
      </w:smartTag>
      <w:r w:rsidRPr="00727E5D"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27E5D">
            <w:rPr>
              <w:sz w:val="24"/>
              <w:szCs w:val="24"/>
            </w:rPr>
            <w:t>London</w:t>
          </w:r>
        </w:smartTag>
      </w:smartTag>
      <w:r w:rsidRPr="00727E5D">
        <w:rPr>
          <w:sz w:val="24"/>
          <w:szCs w:val="24"/>
        </w:rPr>
        <w:t>.</w:t>
      </w:r>
    </w:p>
    <w:p w:rsidR="00826C3A" w:rsidRPr="00164DAA" w:rsidRDefault="00826C3A" w:rsidP="00826C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Hayden, Jacqueline, Rosemary Dunn and </w:t>
      </w:r>
      <w:proofErr w:type="spellStart"/>
      <w:r>
        <w:rPr>
          <w:sz w:val="24"/>
          <w:szCs w:val="24"/>
        </w:rPr>
        <w:t>Kaathy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Cologon</w:t>
      </w:r>
      <w:proofErr w:type="spellEnd"/>
      <w:r>
        <w:rPr>
          <w:sz w:val="24"/>
          <w:szCs w:val="24"/>
        </w:rPr>
        <w:t xml:space="preserve"> (2010), </w:t>
      </w:r>
      <w:r>
        <w:rPr>
          <w:i/>
          <w:sz w:val="24"/>
          <w:szCs w:val="24"/>
        </w:rPr>
        <w:t xml:space="preserve">Early Childhood Care and Development in Emergency Situations, </w:t>
      </w:r>
      <w:proofErr w:type="gramStart"/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Annotated Bibliography</w:t>
      </w:r>
      <w:r>
        <w:rPr>
          <w:sz w:val="24"/>
          <w:szCs w:val="24"/>
        </w:rPr>
        <w:t xml:space="preserve">, Children and Family Centre,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Macquarie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Macquari</w:t>
      </w:r>
      <w:proofErr w:type="spellEnd"/>
      <w:r>
        <w:rPr>
          <w:sz w:val="24"/>
          <w:szCs w:val="24"/>
        </w:rPr>
        <w:t>.</w:t>
      </w:r>
    </w:p>
    <w:p w:rsidR="00826C3A" w:rsidRPr="00874984" w:rsidRDefault="00826C3A" w:rsidP="00826C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Ireton, H. (1992)</w:t>
      </w:r>
      <w:r w:rsidRPr="00874984">
        <w:rPr>
          <w:sz w:val="24"/>
          <w:szCs w:val="24"/>
          <w:lang w:val="en-GB"/>
        </w:rPr>
        <w:t xml:space="preserve"> </w:t>
      </w:r>
      <w:r w:rsidRPr="00874984">
        <w:rPr>
          <w:i/>
          <w:iCs/>
          <w:sz w:val="24"/>
          <w:szCs w:val="24"/>
          <w:lang w:val="en-GB"/>
        </w:rPr>
        <w:t>Child Development Inventory Manual</w:t>
      </w:r>
      <w:r w:rsidRPr="00874984">
        <w:rPr>
          <w:sz w:val="24"/>
          <w:szCs w:val="24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74984">
            <w:rPr>
              <w:sz w:val="24"/>
              <w:szCs w:val="24"/>
              <w:lang w:val="en-GB"/>
            </w:rPr>
            <w:t>Minneapolis</w:t>
          </w:r>
        </w:smartTag>
        <w:r w:rsidRPr="00874984">
          <w:rPr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874984">
            <w:rPr>
              <w:sz w:val="24"/>
              <w:szCs w:val="24"/>
              <w:lang w:val="en-GB"/>
            </w:rPr>
            <w:t>MN</w:t>
          </w:r>
        </w:smartTag>
      </w:smartTag>
      <w:r w:rsidRPr="00874984">
        <w:rPr>
          <w:sz w:val="24"/>
          <w:szCs w:val="24"/>
          <w:lang w:val="en-GB"/>
        </w:rPr>
        <w:t xml:space="preserve">: </w:t>
      </w:r>
      <w:proofErr w:type="spellStart"/>
      <w:r w:rsidRPr="00874984">
        <w:rPr>
          <w:sz w:val="24"/>
          <w:szCs w:val="24"/>
          <w:lang w:val="en-GB"/>
        </w:rPr>
        <w:t>Behavior</w:t>
      </w:r>
      <w:proofErr w:type="spellEnd"/>
      <w:r w:rsidRPr="00874984">
        <w:rPr>
          <w:sz w:val="24"/>
          <w:szCs w:val="24"/>
          <w:lang w:val="en-GB"/>
        </w:rPr>
        <w:t xml:space="preserve"> Science Systems Inc</w:t>
      </w:r>
      <w:r>
        <w:rPr>
          <w:sz w:val="24"/>
          <w:szCs w:val="24"/>
          <w:lang w:val="en-GB"/>
        </w:rPr>
        <w:t>.</w:t>
      </w:r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r w:rsidRPr="00874984">
        <w:rPr>
          <w:sz w:val="24"/>
          <w:szCs w:val="24"/>
        </w:rPr>
        <w:t xml:space="preserve">Janus, Magdalene, Sally Brinkman, Eric </w:t>
      </w:r>
      <w:proofErr w:type="spellStart"/>
      <w:r w:rsidRPr="00874984">
        <w:rPr>
          <w:sz w:val="24"/>
          <w:szCs w:val="24"/>
        </w:rPr>
        <w:t>Duku</w:t>
      </w:r>
      <w:proofErr w:type="spellEnd"/>
      <w:r w:rsidRPr="00874984">
        <w:rPr>
          <w:sz w:val="24"/>
          <w:szCs w:val="24"/>
        </w:rPr>
        <w:t xml:space="preserve">, Clyde </w:t>
      </w:r>
      <w:proofErr w:type="spellStart"/>
      <w:r w:rsidRPr="00874984">
        <w:rPr>
          <w:sz w:val="24"/>
          <w:szCs w:val="24"/>
        </w:rPr>
        <w:t>Hertzman</w:t>
      </w:r>
      <w:proofErr w:type="spellEnd"/>
      <w:r w:rsidRPr="00874984">
        <w:rPr>
          <w:sz w:val="24"/>
          <w:szCs w:val="24"/>
        </w:rPr>
        <w:t xml:space="preserve">, Robert Santos, Mary Sayers, Joanne Schroeder and Cindy Walsh (2007) The Early Development Instrument: A Population-based Measure for Communities A Handbook on Development, Properties, and Use. </w:t>
      </w:r>
      <w:proofErr w:type="spellStart"/>
      <w:proofErr w:type="gramStart"/>
      <w:r w:rsidRPr="00874984">
        <w:rPr>
          <w:sz w:val="24"/>
          <w:szCs w:val="24"/>
        </w:rPr>
        <w:t>Offord</w:t>
      </w:r>
      <w:proofErr w:type="spellEnd"/>
      <w:r w:rsidRPr="00874984">
        <w:rPr>
          <w:sz w:val="24"/>
          <w:szCs w:val="24"/>
        </w:rPr>
        <w:t xml:space="preserve"> Centre for Child Studies, Hamilton.</w:t>
      </w:r>
      <w:proofErr w:type="gramEnd"/>
    </w:p>
    <w:p w:rsidR="00826C3A" w:rsidRPr="00B374B6" w:rsidRDefault="00826C3A" w:rsidP="00826C3A">
      <w:pPr>
        <w:spacing w:line="240" w:lineRule="auto"/>
        <w:jc w:val="both"/>
        <w:rPr>
          <w:sz w:val="24"/>
          <w:szCs w:val="24"/>
        </w:rPr>
      </w:pPr>
      <w:proofErr w:type="spellStart"/>
      <w:r w:rsidRPr="00B374B6">
        <w:rPr>
          <w:sz w:val="24"/>
          <w:szCs w:val="24"/>
        </w:rPr>
        <w:t>Jualla</w:t>
      </w:r>
      <w:proofErr w:type="spellEnd"/>
      <w:r w:rsidRPr="00B374B6">
        <w:rPr>
          <w:sz w:val="24"/>
          <w:szCs w:val="24"/>
        </w:rPr>
        <w:t xml:space="preserve"> R., N. van </w:t>
      </w:r>
      <w:proofErr w:type="spellStart"/>
      <w:r w:rsidRPr="00B374B6">
        <w:rPr>
          <w:sz w:val="24"/>
          <w:szCs w:val="24"/>
        </w:rPr>
        <w:t>Oudenhoven</w:t>
      </w:r>
      <w:proofErr w:type="spellEnd"/>
      <w:r w:rsidRPr="00B374B6">
        <w:rPr>
          <w:sz w:val="24"/>
          <w:szCs w:val="24"/>
        </w:rPr>
        <w:t xml:space="preserve"> (2010), ‘</w:t>
      </w:r>
      <w:proofErr w:type="spellStart"/>
      <w:r w:rsidRPr="00B374B6">
        <w:rPr>
          <w:sz w:val="24"/>
          <w:szCs w:val="24"/>
        </w:rPr>
        <w:t>Сommunity</w:t>
      </w:r>
      <w:proofErr w:type="spellEnd"/>
      <w:r w:rsidRPr="00B374B6">
        <w:rPr>
          <w:sz w:val="24"/>
          <w:szCs w:val="24"/>
        </w:rPr>
        <w:t xml:space="preserve">-based Early Years Services: the Golden Triangle of Informal, </w:t>
      </w:r>
      <w:proofErr w:type="spellStart"/>
      <w:r w:rsidRPr="00B374B6">
        <w:rPr>
          <w:sz w:val="24"/>
          <w:szCs w:val="24"/>
        </w:rPr>
        <w:t>Nonformal</w:t>
      </w:r>
      <w:proofErr w:type="spellEnd"/>
      <w:r w:rsidRPr="00B374B6">
        <w:rPr>
          <w:sz w:val="24"/>
          <w:szCs w:val="24"/>
        </w:rPr>
        <w:t xml:space="preserve"> and Formal Approaches’, Psychological Science and Education, #3/2010, Pages 22-31.</w:t>
      </w:r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proofErr w:type="gramStart"/>
      <w:r w:rsidRPr="00874984">
        <w:rPr>
          <w:sz w:val="24"/>
          <w:szCs w:val="24"/>
        </w:rPr>
        <w:t>Miller, Ron (2000), Caring for New Life, Essays on Holistic Education, Psychology Press/Holistic Education Press, Brandon.</w:t>
      </w:r>
      <w:proofErr w:type="gramEnd"/>
    </w:p>
    <w:p w:rsidR="00826C3A" w:rsidRPr="0095187E" w:rsidRDefault="00826C3A" w:rsidP="00826C3A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Mung'ala-Odera</w:t>
      </w:r>
      <w:proofErr w:type="spellEnd"/>
      <w:r>
        <w:rPr>
          <w:sz w:val="24"/>
          <w:szCs w:val="24"/>
        </w:rPr>
        <w:t xml:space="preserve">, V.,  R. Meehan, P. </w:t>
      </w:r>
      <w:proofErr w:type="spellStart"/>
      <w:r>
        <w:rPr>
          <w:sz w:val="24"/>
          <w:szCs w:val="24"/>
        </w:rPr>
        <w:t>Njuguna</w:t>
      </w:r>
      <w:proofErr w:type="spellEnd"/>
      <w:r>
        <w:rPr>
          <w:sz w:val="24"/>
          <w:szCs w:val="24"/>
        </w:rPr>
        <w:t xml:space="preserve">, N. </w:t>
      </w:r>
      <w:proofErr w:type="spellStart"/>
      <w:r>
        <w:rPr>
          <w:sz w:val="24"/>
          <w:szCs w:val="24"/>
        </w:rPr>
        <w:t>Mturi</w:t>
      </w:r>
      <w:proofErr w:type="spellEnd"/>
      <w:r>
        <w:rPr>
          <w:sz w:val="24"/>
          <w:szCs w:val="24"/>
        </w:rPr>
        <w:t xml:space="preserve">,, K.J. </w:t>
      </w:r>
      <w:proofErr w:type="spellStart"/>
      <w:r>
        <w:rPr>
          <w:sz w:val="24"/>
          <w:szCs w:val="24"/>
        </w:rPr>
        <w:t>Alcock</w:t>
      </w:r>
      <w:proofErr w:type="spellEnd"/>
      <w:r>
        <w:rPr>
          <w:sz w:val="24"/>
          <w:szCs w:val="24"/>
        </w:rPr>
        <w:t>, and C.R.J.C. Newton (2004), ‘</w:t>
      </w:r>
      <w:r w:rsidRPr="005162EF">
        <w:rPr>
          <w:sz w:val="24"/>
          <w:szCs w:val="24"/>
        </w:rPr>
        <w:t>Prevalence and risk factors of neurological disability and impairment in children living in rural Kenya</w:t>
      </w:r>
      <w:r>
        <w:rPr>
          <w:sz w:val="24"/>
          <w:szCs w:val="24"/>
        </w:rPr>
        <w:t xml:space="preserve">’, </w:t>
      </w:r>
      <w:r w:rsidRPr="0095187E">
        <w:rPr>
          <w:sz w:val="24"/>
          <w:szCs w:val="24"/>
        </w:rPr>
        <w:t>Journal of International Epidemiology</w:t>
      </w:r>
      <w:r>
        <w:rPr>
          <w:sz w:val="24"/>
          <w:szCs w:val="24"/>
        </w:rPr>
        <w:t>, Volume 35, Issue 3, Pp 683-688.</w:t>
      </w:r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Paxman</w:t>
      </w:r>
      <w:proofErr w:type="spellEnd"/>
      <w:r>
        <w:rPr>
          <w:sz w:val="24"/>
          <w:szCs w:val="24"/>
        </w:rPr>
        <w:t>, Rosemary (2011), ‘</w:t>
      </w:r>
      <w:r w:rsidRPr="00187A19">
        <w:rPr>
          <w:sz w:val="24"/>
          <w:szCs w:val="24"/>
        </w:rPr>
        <w:t>New genetic screening test for rare diseases to be launched in US</w:t>
      </w:r>
      <w:r>
        <w:rPr>
          <w:sz w:val="24"/>
          <w:szCs w:val="24"/>
        </w:rPr>
        <w:t xml:space="preserve">’, </w:t>
      </w:r>
      <w:proofErr w:type="spellStart"/>
      <w:r w:rsidRPr="0095187E">
        <w:rPr>
          <w:sz w:val="24"/>
          <w:szCs w:val="24"/>
        </w:rPr>
        <w:t>BioNews</w:t>
      </w:r>
      <w:proofErr w:type="spellEnd"/>
      <w:r w:rsidRPr="0095187E">
        <w:rPr>
          <w:sz w:val="24"/>
          <w:szCs w:val="24"/>
        </w:rPr>
        <w:t xml:space="preserve">, </w:t>
      </w:r>
      <w:r w:rsidRPr="00187A19">
        <w:rPr>
          <w:sz w:val="24"/>
          <w:szCs w:val="24"/>
        </w:rPr>
        <w:t>11 February.</w:t>
      </w:r>
    </w:p>
    <w:p w:rsidR="00826C3A" w:rsidRPr="0095187E" w:rsidRDefault="00826C3A" w:rsidP="00826C3A">
      <w:pPr>
        <w:spacing w:line="240" w:lineRule="auto"/>
        <w:jc w:val="both"/>
        <w:rPr>
          <w:sz w:val="24"/>
          <w:szCs w:val="24"/>
        </w:rPr>
      </w:pPr>
      <w:r w:rsidRPr="0095187E">
        <w:rPr>
          <w:sz w:val="24"/>
          <w:szCs w:val="24"/>
        </w:rPr>
        <w:t xml:space="preserve">Ramey, Craig T. and Sharon </w:t>
      </w:r>
      <w:proofErr w:type="spellStart"/>
      <w:r w:rsidRPr="0095187E">
        <w:rPr>
          <w:sz w:val="24"/>
          <w:szCs w:val="24"/>
        </w:rPr>
        <w:t>Landesman</w:t>
      </w:r>
      <w:proofErr w:type="spellEnd"/>
      <w:r w:rsidRPr="0095187E">
        <w:rPr>
          <w:sz w:val="24"/>
          <w:szCs w:val="24"/>
        </w:rPr>
        <w:t xml:space="preserve"> Craig, ‘Head Start: Strategies to Improve Outcomes for Children Living in Poverty’. In: Ron Haskins and W. Steven Barnet (2010), Investing In Children, New Directions in Federal Preschool and Early Childhood Policy. </w:t>
      </w:r>
      <w:proofErr w:type="gramStart"/>
      <w:r w:rsidRPr="0095187E">
        <w:rPr>
          <w:sz w:val="24"/>
          <w:szCs w:val="24"/>
        </w:rPr>
        <w:t>National Institute for Early Education Research, Washington, D.C.</w:t>
      </w:r>
      <w:proofErr w:type="gramEnd"/>
    </w:p>
    <w:p w:rsidR="00826C3A" w:rsidRDefault="00826C3A" w:rsidP="00826C3A">
      <w:pPr>
        <w:spacing w:line="240" w:lineRule="auto"/>
        <w:jc w:val="both"/>
        <w:rPr>
          <w:sz w:val="24"/>
          <w:szCs w:val="24"/>
        </w:rPr>
      </w:pPr>
      <w:proofErr w:type="spellStart"/>
      <w:r w:rsidRPr="00874984">
        <w:rPr>
          <w:sz w:val="24"/>
          <w:szCs w:val="24"/>
        </w:rPr>
        <w:t>Rensink</w:t>
      </w:r>
      <w:proofErr w:type="spellEnd"/>
      <w:r w:rsidRPr="0095187E">
        <w:rPr>
          <w:sz w:val="24"/>
          <w:szCs w:val="24"/>
        </w:rPr>
        <w:t xml:space="preserve">, </w:t>
      </w:r>
      <w:proofErr w:type="spellStart"/>
      <w:r w:rsidRPr="0095187E">
        <w:rPr>
          <w:sz w:val="24"/>
          <w:szCs w:val="24"/>
        </w:rPr>
        <w:t>Lieke</w:t>
      </w:r>
      <w:proofErr w:type="spellEnd"/>
      <w:r w:rsidRPr="0095187E">
        <w:rPr>
          <w:sz w:val="24"/>
          <w:szCs w:val="24"/>
        </w:rPr>
        <w:t xml:space="preserve"> (2008), ‘Strengths and Difficulties Questionnaire </w:t>
      </w:r>
      <w:proofErr w:type="spellStart"/>
      <w:r w:rsidRPr="0095187E">
        <w:rPr>
          <w:sz w:val="24"/>
          <w:szCs w:val="24"/>
        </w:rPr>
        <w:t>SDQ</w:t>
      </w:r>
      <w:proofErr w:type="gramStart"/>
      <w:r w:rsidRPr="0095187E">
        <w:rPr>
          <w:sz w:val="24"/>
          <w:szCs w:val="24"/>
        </w:rPr>
        <w:t>,</w:t>
      </w:r>
      <w:r w:rsidRPr="000D4E47">
        <w:rPr>
          <w:sz w:val="24"/>
          <w:szCs w:val="24"/>
        </w:rPr>
        <w:t>De</w:t>
      </w:r>
      <w:proofErr w:type="spellEnd"/>
      <w:proofErr w:type="gramEnd"/>
      <w:r w:rsidRPr="000D4E47">
        <w:rPr>
          <w:sz w:val="24"/>
          <w:szCs w:val="24"/>
        </w:rPr>
        <w:t xml:space="preserve"> </w:t>
      </w:r>
      <w:proofErr w:type="spellStart"/>
      <w:r w:rsidRPr="000D4E47">
        <w:rPr>
          <w:sz w:val="24"/>
          <w:szCs w:val="24"/>
        </w:rPr>
        <w:t>bruikbaarheid</w:t>
      </w:r>
      <w:proofErr w:type="spellEnd"/>
      <w:r w:rsidRPr="000D4E47">
        <w:rPr>
          <w:sz w:val="24"/>
          <w:szCs w:val="24"/>
        </w:rPr>
        <w:t xml:space="preserve"> en </w:t>
      </w:r>
      <w:proofErr w:type="spellStart"/>
      <w:r w:rsidRPr="000D4E47">
        <w:rPr>
          <w:sz w:val="24"/>
          <w:szCs w:val="24"/>
        </w:rPr>
        <w:t>doelmatigheid</w:t>
      </w:r>
      <w:proofErr w:type="spellEnd"/>
      <w:r w:rsidRPr="000D4E47">
        <w:rPr>
          <w:sz w:val="24"/>
          <w:szCs w:val="24"/>
        </w:rPr>
        <w:t xml:space="preserve"> van het </w:t>
      </w:r>
      <w:proofErr w:type="spellStart"/>
      <w:r w:rsidRPr="000D4E47">
        <w:rPr>
          <w:sz w:val="24"/>
          <w:szCs w:val="24"/>
        </w:rPr>
        <w:t>vroegsignaleringsinstrument</w:t>
      </w:r>
      <w:proofErr w:type="spellEnd"/>
      <w:r w:rsidRPr="000D4E47">
        <w:rPr>
          <w:sz w:val="24"/>
          <w:szCs w:val="24"/>
        </w:rPr>
        <w:t xml:space="preserve"> SDQ </w:t>
      </w:r>
      <w:proofErr w:type="spellStart"/>
      <w:r w:rsidRPr="000D4E47">
        <w:rPr>
          <w:sz w:val="24"/>
          <w:szCs w:val="24"/>
        </w:rPr>
        <w:t>voor</w:t>
      </w:r>
      <w:proofErr w:type="spellEnd"/>
      <w:r w:rsidRPr="000D4E47">
        <w:rPr>
          <w:sz w:val="24"/>
          <w:szCs w:val="24"/>
        </w:rPr>
        <w:t xml:space="preserve"> het </w:t>
      </w:r>
      <w:proofErr w:type="spellStart"/>
      <w:r w:rsidRPr="000D4E47">
        <w:rPr>
          <w:sz w:val="24"/>
          <w:szCs w:val="24"/>
        </w:rPr>
        <w:t>tijdig</w:t>
      </w:r>
      <w:proofErr w:type="spellEnd"/>
      <w:r w:rsidRPr="000D4E47">
        <w:rPr>
          <w:sz w:val="24"/>
          <w:szCs w:val="24"/>
        </w:rPr>
        <w:t xml:space="preserve"> </w:t>
      </w:r>
      <w:proofErr w:type="spellStart"/>
      <w:r w:rsidRPr="000D4E47">
        <w:rPr>
          <w:sz w:val="24"/>
          <w:szCs w:val="24"/>
        </w:rPr>
        <w:t>signaleren</w:t>
      </w:r>
      <w:proofErr w:type="spellEnd"/>
      <w:r w:rsidRPr="000D4E47">
        <w:rPr>
          <w:sz w:val="24"/>
          <w:szCs w:val="24"/>
        </w:rPr>
        <w:t xml:space="preserve"> van </w:t>
      </w:r>
      <w:proofErr w:type="spellStart"/>
      <w:r w:rsidRPr="000D4E47">
        <w:rPr>
          <w:sz w:val="24"/>
          <w:szCs w:val="24"/>
        </w:rPr>
        <w:t>psychosociale</w:t>
      </w:r>
      <w:proofErr w:type="spellEnd"/>
      <w:r w:rsidRPr="000D4E47">
        <w:rPr>
          <w:sz w:val="24"/>
          <w:szCs w:val="24"/>
        </w:rPr>
        <w:t xml:space="preserve"> </w:t>
      </w:r>
      <w:proofErr w:type="spellStart"/>
      <w:r w:rsidRPr="000D4E47">
        <w:rPr>
          <w:sz w:val="24"/>
          <w:szCs w:val="24"/>
        </w:rPr>
        <w:t>problemen</w:t>
      </w:r>
      <w:proofErr w:type="spellEnd"/>
      <w:r w:rsidRPr="000D4E47">
        <w:rPr>
          <w:sz w:val="24"/>
          <w:szCs w:val="24"/>
        </w:rPr>
        <w:t xml:space="preserve"> </w:t>
      </w:r>
      <w:proofErr w:type="spellStart"/>
      <w:r w:rsidRPr="000D4E47">
        <w:rPr>
          <w:sz w:val="24"/>
          <w:szCs w:val="24"/>
        </w:rPr>
        <w:t>bij</w:t>
      </w:r>
      <w:proofErr w:type="spellEnd"/>
      <w:r w:rsidRPr="000D4E47">
        <w:rPr>
          <w:sz w:val="24"/>
          <w:szCs w:val="24"/>
        </w:rPr>
        <w:t xml:space="preserve"> </w:t>
      </w:r>
      <w:proofErr w:type="spellStart"/>
      <w:r w:rsidRPr="000D4E47">
        <w:rPr>
          <w:sz w:val="24"/>
          <w:szCs w:val="24"/>
        </w:rPr>
        <w:t>allochtone</w:t>
      </w:r>
      <w:proofErr w:type="spellEnd"/>
      <w:r w:rsidRPr="000D4E47">
        <w:rPr>
          <w:sz w:val="24"/>
          <w:szCs w:val="24"/>
        </w:rPr>
        <w:t xml:space="preserve"> </w:t>
      </w:r>
      <w:proofErr w:type="spellStart"/>
      <w:r w:rsidRPr="000D4E47">
        <w:rPr>
          <w:sz w:val="24"/>
          <w:szCs w:val="24"/>
        </w:rPr>
        <w:t>kinderen</w:t>
      </w:r>
      <w:proofErr w:type="spellEnd"/>
      <w:r w:rsidRPr="000D4E47">
        <w:rPr>
          <w:sz w:val="24"/>
          <w:szCs w:val="24"/>
        </w:rPr>
        <w:t xml:space="preserve">’, FSW, </w:t>
      </w:r>
      <w:proofErr w:type="spellStart"/>
      <w:r w:rsidRPr="000D4E47">
        <w:rPr>
          <w:sz w:val="24"/>
          <w:szCs w:val="24"/>
        </w:rPr>
        <w:t>Rijksuniversiteit</w:t>
      </w:r>
      <w:proofErr w:type="spellEnd"/>
      <w:r w:rsidRPr="000D4E47">
        <w:rPr>
          <w:sz w:val="24"/>
          <w:szCs w:val="24"/>
        </w:rPr>
        <w:t xml:space="preserve"> Utrecht, </w:t>
      </w:r>
      <w:smartTag w:uri="urn:schemas-microsoft-com:office:smarttags" w:element="place">
        <w:smartTag w:uri="urn:schemas-microsoft-com:office:smarttags" w:element="City">
          <w:r w:rsidRPr="000D4E47">
            <w:rPr>
              <w:sz w:val="24"/>
              <w:szCs w:val="24"/>
            </w:rPr>
            <w:t>Utrecht</w:t>
          </w:r>
        </w:smartTag>
      </w:smartTag>
      <w:r w:rsidRPr="000D4E47">
        <w:rPr>
          <w:sz w:val="24"/>
          <w:szCs w:val="24"/>
        </w:rPr>
        <w:t>.</w:t>
      </w:r>
    </w:p>
    <w:p w:rsidR="00826C3A" w:rsidRDefault="00F87B3A" w:rsidP="00826C3A">
      <w:pPr>
        <w:spacing w:line="240" w:lineRule="auto"/>
        <w:jc w:val="both"/>
        <w:rPr>
          <w:rStyle w:val="book-details-italic"/>
          <w:lang w:val="en-GB"/>
        </w:rPr>
      </w:pPr>
      <w:hyperlink r:id="rId12" w:history="1">
        <w:proofErr w:type="gramStart"/>
        <w:r w:rsidR="00826C3A" w:rsidRPr="00E37193">
          <w:rPr>
            <w:rStyle w:val="ac"/>
            <w:lang w:val="en-GB"/>
          </w:rPr>
          <w:t>Reynolds</w:t>
        </w:r>
      </w:hyperlink>
      <w:r w:rsidR="00826C3A" w:rsidRPr="00E37193">
        <w:rPr>
          <w:rStyle w:val="datalink"/>
          <w:lang w:val="en-GB"/>
        </w:rPr>
        <w:t xml:space="preserve">, </w:t>
      </w:r>
      <w:r w:rsidR="00826C3A" w:rsidRPr="00D15D6A">
        <w:rPr>
          <w:rStyle w:val="datalink"/>
          <w:lang w:val="en-GB"/>
        </w:rPr>
        <w:t>William</w:t>
      </w:r>
      <w:r w:rsidR="00826C3A" w:rsidRPr="00A6454D">
        <w:rPr>
          <w:rStyle w:val="datalink"/>
          <w:lang w:val="en-GB"/>
        </w:rPr>
        <w:t xml:space="preserve"> M, 2002, ‘</w:t>
      </w:r>
      <w:r w:rsidR="00826C3A" w:rsidRPr="00A6454D">
        <w:rPr>
          <w:lang w:val="en-GB"/>
        </w:rPr>
        <w:t xml:space="preserve">RADS-2, Reynolds Adolescent Depression Scale’, </w:t>
      </w:r>
      <w:r w:rsidR="00826C3A" w:rsidRPr="00A6454D">
        <w:rPr>
          <w:rStyle w:val="book-details-italic"/>
          <w:lang w:val="en-GB"/>
        </w:rPr>
        <w:t>Psychological Assessment Resources, Lutz.</w:t>
      </w:r>
      <w:proofErr w:type="gramEnd"/>
    </w:p>
    <w:p w:rsidR="00826C3A" w:rsidRDefault="00826C3A" w:rsidP="00826C3A">
      <w:smartTag w:uri="urn:schemas-microsoft-com:office:smarttags" w:element="place">
        <w:smartTag w:uri="urn:schemas-microsoft-com:office:smarttags" w:element="City">
          <w:r>
            <w:t>Sakai</w:t>
          </w:r>
        </w:smartTag>
      </w:smartTag>
      <w:r>
        <w:t xml:space="preserve">, Laura, Marcy </w:t>
      </w:r>
      <w:proofErr w:type="spellStart"/>
      <w:r>
        <w:t>Whitebook</w:t>
      </w:r>
      <w:proofErr w:type="spellEnd"/>
      <w:r>
        <w:t xml:space="preserve">, Alison </w:t>
      </w:r>
      <w:proofErr w:type="spellStart"/>
      <w:r>
        <w:t>Wishard</w:t>
      </w:r>
      <w:proofErr w:type="spellEnd"/>
      <w:r>
        <w:t xml:space="preserve"> and </w:t>
      </w:r>
      <w:proofErr w:type="spellStart"/>
      <w:r>
        <w:t>Carollee</w:t>
      </w:r>
      <w:proofErr w:type="spellEnd"/>
      <w:r>
        <w:t xml:space="preserve"> </w:t>
      </w:r>
      <w:proofErr w:type="spellStart"/>
      <w:r>
        <w:t>Howes</w:t>
      </w:r>
      <w:proofErr w:type="spellEnd"/>
      <w:r>
        <w:t xml:space="preserve"> (2003), ‘Evaluating the Early Childhood Environment Rating Scale (ECERS): Assessing </w:t>
      </w:r>
      <w:proofErr w:type="gramStart"/>
      <w:r>
        <w:t>Differences  between</w:t>
      </w:r>
      <w:proofErr w:type="gramEnd"/>
      <w:r>
        <w:t xml:space="preserve"> the First and Revised Edition’, </w:t>
      </w:r>
      <w:r w:rsidRPr="00E8127E">
        <w:rPr>
          <w:i/>
        </w:rPr>
        <w:t>Early Childhood Research Quarterly</w:t>
      </w:r>
      <w:r>
        <w:t xml:space="preserve">, v18 n4 p427-445 Win. </w:t>
      </w:r>
    </w:p>
    <w:p w:rsidR="00826C3A" w:rsidRPr="000D4E47" w:rsidRDefault="00826C3A" w:rsidP="00826C3A">
      <w:pPr>
        <w:spacing w:line="240" w:lineRule="auto"/>
        <w:jc w:val="both"/>
        <w:rPr>
          <w:sz w:val="24"/>
          <w:szCs w:val="24"/>
        </w:rPr>
      </w:pPr>
      <w:proofErr w:type="spellStart"/>
      <w:r w:rsidRPr="00A6454D">
        <w:rPr>
          <w:lang w:val="en-GB"/>
        </w:rPr>
        <w:t>Samuda</w:t>
      </w:r>
      <w:proofErr w:type="spellEnd"/>
      <w:r w:rsidRPr="00A6454D">
        <w:rPr>
          <w:lang w:val="en-GB"/>
        </w:rPr>
        <w:t xml:space="preserve">, Ronald J, (1998), </w:t>
      </w:r>
      <w:r w:rsidRPr="00A6454D">
        <w:rPr>
          <w:i/>
          <w:lang w:val="en-GB"/>
        </w:rPr>
        <w:t>Psychological Testing of American Minorities: Issues and Consequences</w:t>
      </w:r>
      <w:r w:rsidRPr="00A6454D">
        <w:rPr>
          <w:lang w:val="en-GB"/>
        </w:rPr>
        <w:t xml:space="preserve">, Sage Publications, </w:t>
      </w:r>
      <w:smartTag w:uri="urn:schemas-microsoft-com:office:smarttags" w:element="City">
        <w:smartTag w:uri="urn:schemas-microsoft-com:office:smarttags" w:element="place">
          <w:r w:rsidRPr="00A6454D">
            <w:rPr>
              <w:lang w:val="en-GB"/>
            </w:rPr>
            <w:t>London</w:t>
          </w:r>
        </w:smartTag>
      </w:smartTag>
      <w:r w:rsidRPr="00A6454D">
        <w:rPr>
          <w:lang w:val="en-GB"/>
        </w:rPr>
        <w:t>.</w:t>
      </w:r>
    </w:p>
    <w:p w:rsidR="00826C3A" w:rsidRDefault="00826C3A" w:rsidP="00826C3A">
      <w:pPr>
        <w:tabs>
          <w:tab w:val="left" w:pos="3060"/>
        </w:tabs>
        <w:jc w:val="both"/>
        <w:rPr>
          <w:lang w:val="en-GB"/>
        </w:rPr>
      </w:pPr>
      <w:proofErr w:type="spellStart"/>
      <w:r w:rsidRPr="00727E5D">
        <w:rPr>
          <w:sz w:val="24"/>
          <w:szCs w:val="24"/>
          <w:lang w:val="en-GB"/>
        </w:rPr>
        <w:t>Schalock</w:t>
      </w:r>
      <w:proofErr w:type="spellEnd"/>
      <w:r w:rsidRPr="00727E5D">
        <w:rPr>
          <w:sz w:val="24"/>
          <w:szCs w:val="24"/>
          <w:lang w:val="en-GB"/>
        </w:rPr>
        <w:t>, Robert L. (2005), Moving from a Quality of Care to a Quality of Life Program Emphasis, International Congress</w:t>
      </w:r>
      <w:r w:rsidRPr="00A6454D">
        <w:rPr>
          <w:lang w:val="en-GB"/>
        </w:rPr>
        <w:t xml:space="preserve"> </w:t>
      </w:r>
      <w:proofErr w:type="gramStart"/>
      <w:r w:rsidRPr="00A6454D">
        <w:rPr>
          <w:lang w:val="en-GB"/>
        </w:rPr>
        <w:t>About</w:t>
      </w:r>
      <w:proofErr w:type="gramEnd"/>
      <w:r w:rsidRPr="00A6454D">
        <w:rPr>
          <w:lang w:val="en-GB"/>
        </w:rPr>
        <w:t xml:space="preserve"> Quality of Life of Persons with Disability, </w:t>
      </w:r>
      <w:smartTag w:uri="urn:schemas-microsoft-com:office:smarttags" w:element="place">
        <w:smartTag w:uri="urn:schemas-microsoft-com:office:smarttags" w:element="City">
          <w:r w:rsidRPr="00A6454D">
            <w:rPr>
              <w:lang w:val="en-GB"/>
            </w:rPr>
            <w:t>Quito</w:t>
          </w:r>
        </w:smartTag>
        <w:r w:rsidRPr="00A6454D">
          <w:rPr>
            <w:lang w:val="en-GB"/>
          </w:rPr>
          <w:t xml:space="preserve">, </w:t>
        </w:r>
        <w:smartTag w:uri="urn:schemas-microsoft-com:office:smarttags" w:element="country-region">
          <w:r w:rsidRPr="00A6454D">
            <w:rPr>
              <w:lang w:val="en-GB"/>
            </w:rPr>
            <w:t>Ecuador</w:t>
          </w:r>
        </w:smartTag>
      </w:smartTag>
      <w:r w:rsidRPr="00A6454D">
        <w:rPr>
          <w:lang w:val="en-GB"/>
        </w:rPr>
        <w:t>, Oct. 17-21.</w:t>
      </w:r>
    </w:p>
    <w:p w:rsidR="00826C3A" w:rsidRPr="006E2266" w:rsidRDefault="00826C3A" w:rsidP="00826C3A">
      <w:pPr>
        <w:tabs>
          <w:tab w:val="left" w:pos="3060"/>
        </w:tabs>
        <w:jc w:val="both"/>
        <w:rPr>
          <w:lang w:val="en-GB"/>
        </w:rPr>
      </w:pPr>
      <w:proofErr w:type="gramStart"/>
      <w:r>
        <w:rPr>
          <w:lang w:val="en-GB"/>
        </w:rPr>
        <w:t xml:space="preserve">UNICEF (2010), </w:t>
      </w:r>
      <w:r w:rsidRPr="006E2266">
        <w:rPr>
          <w:i/>
          <w:lang w:val="en-GB"/>
        </w:rPr>
        <w:t>Child-Friendly School Manual</w:t>
      </w:r>
      <w:r>
        <w:rPr>
          <w:lang w:val="en-GB"/>
        </w:rPr>
        <w:t>, UNICEF, New York.</w:t>
      </w:r>
      <w:proofErr w:type="gramEnd"/>
    </w:p>
    <w:p w:rsidR="00826C3A" w:rsidRDefault="00826C3A" w:rsidP="00826C3A">
      <w:pPr>
        <w:tabs>
          <w:tab w:val="left" w:pos="3060"/>
        </w:tabs>
        <w:jc w:val="both"/>
        <w:rPr>
          <w:lang w:val="en-GB"/>
        </w:rPr>
      </w:pPr>
      <w:proofErr w:type="gramStart"/>
      <w:r>
        <w:t xml:space="preserve">Van </w:t>
      </w:r>
      <w:proofErr w:type="spellStart"/>
      <w:r>
        <w:t>Oudenhoven</w:t>
      </w:r>
      <w:proofErr w:type="spellEnd"/>
      <w:r>
        <w:t xml:space="preserve">, </w:t>
      </w:r>
      <w:proofErr w:type="spellStart"/>
      <w:r>
        <w:t>Nico</w:t>
      </w:r>
      <w:proofErr w:type="spellEnd"/>
      <w:r>
        <w:t xml:space="preserve"> </w:t>
      </w:r>
      <w:r>
        <w:rPr>
          <w:i/>
        </w:rPr>
        <w:t>et al</w:t>
      </w:r>
      <w:r>
        <w:t>,</w:t>
      </w:r>
      <w:r>
        <w:rPr>
          <w:i/>
        </w:rPr>
        <w:t xml:space="preserve"> </w:t>
      </w:r>
      <w:r w:rsidRPr="004D4EDF">
        <w:rPr>
          <w:i/>
        </w:rPr>
        <w:t>UPSI-5, The Universal Psychosocial Indicator for Five-Year Old Boys and Girls</w:t>
      </w:r>
      <w:r>
        <w:t>.</w:t>
      </w:r>
      <w:proofErr w:type="gramEnd"/>
      <w:r>
        <w:t xml:space="preserve"> This manuscript is awaiting publication. The draft text is available at request from ICDI, icdi@icdi.nl.</w:t>
      </w:r>
    </w:p>
    <w:p w:rsidR="00826C3A" w:rsidRDefault="00826C3A" w:rsidP="00826C3A">
      <w:pPr>
        <w:tabs>
          <w:tab w:val="left" w:pos="3060"/>
        </w:tabs>
        <w:jc w:val="both"/>
        <w:rPr>
          <w:lang w:val="en-GB"/>
        </w:rPr>
      </w:pPr>
      <w:proofErr w:type="spellStart"/>
      <w:proofErr w:type="gramStart"/>
      <w:r w:rsidRPr="00E37193">
        <w:rPr>
          <w:lang w:val="en-GB"/>
        </w:rPr>
        <w:t>Verhulst</w:t>
      </w:r>
      <w:proofErr w:type="spellEnd"/>
      <w:r w:rsidRPr="00E37193">
        <w:rPr>
          <w:lang w:val="en-GB"/>
        </w:rPr>
        <w:t xml:space="preserve">, Frank and Jan van </w:t>
      </w:r>
      <w:proofErr w:type="spellStart"/>
      <w:r w:rsidRPr="00E37193">
        <w:rPr>
          <w:lang w:val="en-GB"/>
        </w:rPr>
        <w:t>der</w:t>
      </w:r>
      <w:proofErr w:type="spellEnd"/>
      <w:r w:rsidRPr="00E37193">
        <w:rPr>
          <w:lang w:val="en-GB"/>
        </w:rPr>
        <w:t xml:space="preserve"> </w:t>
      </w:r>
      <w:proofErr w:type="spellStart"/>
      <w:r w:rsidRPr="00E37193">
        <w:rPr>
          <w:lang w:val="en-GB"/>
        </w:rPr>
        <w:t>Ende</w:t>
      </w:r>
      <w:proofErr w:type="spellEnd"/>
      <w:r w:rsidRPr="00E37193">
        <w:rPr>
          <w:lang w:val="en-GB"/>
        </w:rPr>
        <w:t xml:space="preserve"> (2006), </w:t>
      </w:r>
      <w:r w:rsidRPr="00E37193">
        <w:rPr>
          <w:i/>
          <w:lang w:val="en-GB"/>
        </w:rPr>
        <w:t>‘</w:t>
      </w:r>
      <w:hyperlink r:id="rId13" w:history="1">
        <w:r w:rsidRPr="00E37193">
          <w:rPr>
            <w:rStyle w:val="ac"/>
            <w:i/>
            <w:lang w:val="en-GB"/>
          </w:rPr>
          <w:t>Assessment Scales in Child and Adolescent Psychiatry</w:t>
        </w:r>
      </w:hyperlink>
      <w:r w:rsidRPr="00E37193">
        <w:rPr>
          <w:i/>
          <w:lang w:val="en-GB"/>
        </w:rPr>
        <w:t>’</w:t>
      </w:r>
      <w:r w:rsidRPr="00E37193">
        <w:rPr>
          <w:lang w:val="en-GB"/>
        </w:rPr>
        <w:t xml:space="preserve"> Taylor and Francis, Abingdon.</w:t>
      </w:r>
      <w:proofErr w:type="gramEnd"/>
    </w:p>
    <w:p w:rsidR="006453C3" w:rsidRPr="00E90AA7" w:rsidRDefault="00826C3A" w:rsidP="00826C3A">
      <w:r>
        <w:t xml:space="preserve">World Health Organization and UNICEF (2009), </w:t>
      </w:r>
      <w:smartTag w:uri="urn:schemas-microsoft-com:office:smarttags" w:element="PlaceName">
        <w:r w:rsidRPr="00E90AA7">
          <w:rPr>
            <w:i/>
          </w:rPr>
          <w:t>Baby-Friendly</w:t>
        </w:r>
      </w:smartTag>
      <w:r w:rsidRPr="00E90AA7">
        <w:rPr>
          <w:i/>
        </w:rPr>
        <w:t xml:space="preserve"> </w:t>
      </w:r>
      <w:smartTag w:uri="urn:schemas-microsoft-com:office:smarttags" w:element="PlaceType">
        <w:r w:rsidRPr="00E90AA7">
          <w:rPr>
            <w:i/>
          </w:rPr>
          <w:t>Hospital</w:t>
        </w:r>
      </w:smartTag>
      <w:r w:rsidRPr="00E90AA7">
        <w:rPr>
          <w:i/>
        </w:rPr>
        <w:t xml:space="preserve"> Initiative Revised, updated and expanded for integrated care</w:t>
      </w:r>
      <w:r>
        <w:t xml:space="preserve">, WHO,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.</w:t>
      </w:r>
    </w:p>
    <w:p w:rsidR="006453C3" w:rsidRPr="00E37193" w:rsidRDefault="006453C3" w:rsidP="00DB35BE">
      <w:pPr>
        <w:tabs>
          <w:tab w:val="left" w:pos="3060"/>
        </w:tabs>
        <w:jc w:val="both"/>
        <w:rPr>
          <w:lang w:val="en-GB"/>
        </w:rPr>
      </w:pPr>
    </w:p>
    <w:p w:rsidR="00DB35BE" w:rsidRPr="00210BFF" w:rsidRDefault="00DB35BE" w:rsidP="00210BFF">
      <w:pPr>
        <w:spacing w:line="240" w:lineRule="auto"/>
        <w:jc w:val="both"/>
        <w:rPr>
          <w:sz w:val="24"/>
          <w:szCs w:val="24"/>
        </w:rPr>
      </w:pPr>
    </w:p>
    <w:p w:rsidR="0065273F" w:rsidRPr="00865527" w:rsidRDefault="0065273F" w:rsidP="00865527">
      <w:pPr>
        <w:spacing w:line="360" w:lineRule="auto"/>
        <w:jc w:val="both"/>
        <w:rPr>
          <w:sz w:val="24"/>
          <w:szCs w:val="24"/>
        </w:rPr>
      </w:pPr>
    </w:p>
    <w:sectPr w:rsidR="0065273F" w:rsidRPr="00865527" w:rsidSect="00674CBB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8D" w:rsidRDefault="00D02B8D" w:rsidP="00D8162A">
      <w:pPr>
        <w:spacing w:after="0" w:line="240" w:lineRule="auto"/>
      </w:pPr>
      <w:r>
        <w:separator/>
      </w:r>
    </w:p>
  </w:endnote>
  <w:endnote w:type="continuationSeparator" w:id="0">
    <w:p w:rsidR="00D02B8D" w:rsidRDefault="00D02B8D" w:rsidP="00D8162A">
      <w:pPr>
        <w:spacing w:after="0" w:line="240" w:lineRule="auto"/>
      </w:pPr>
      <w:r>
        <w:continuationSeparator/>
      </w:r>
    </w:p>
  </w:endnote>
  <w:endnote w:type="continuationNotice" w:id="1">
    <w:p w:rsidR="00D02B8D" w:rsidRDefault="00D02B8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72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E5B" w:rsidRDefault="00F87B3A">
        <w:pPr>
          <w:pStyle w:val="a5"/>
          <w:jc w:val="center"/>
        </w:pPr>
        <w:r>
          <w:fldChar w:fldCharType="begin"/>
        </w:r>
        <w:r w:rsidR="00916E5B">
          <w:instrText xml:space="preserve"> PAGE   \* MERGEFORMAT </w:instrText>
        </w:r>
        <w:r>
          <w:fldChar w:fldCharType="separate"/>
        </w:r>
        <w:r w:rsidR="008D1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62A" w:rsidRDefault="00D81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8D" w:rsidRDefault="00D02B8D" w:rsidP="00D8162A">
      <w:pPr>
        <w:spacing w:after="0" w:line="240" w:lineRule="auto"/>
      </w:pPr>
      <w:r>
        <w:separator/>
      </w:r>
    </w:p>
  </w:footnote>
  <w:footnote w:type="continuationSeparator" w:id="0">
    <w:p w:rsidR="00D02B8D" w:rsidRDefault="00D02B8D" w:rsidP="00D8162A">
      <w:pPr>
        <w:spacing w:after="0" w:line="240" w:lineRule="auto"/>
      </w:pPr>
      <w:r>
        <w:continuationSeparator/>
      </w:r>
    </w:p>
  </w:footnote>
  <w:footnote w:type="continuationNotice" w:id="1">
    <w:p w:rsidR="00D02B8D" w:rsidRDefault="00D02B8D">
      <w:pPr>
        <w:spacing w:after="0" w:line="240" w:lineRule="auto"/>
      </w:pPr>
    </w:p>
  </w:footnote>
  <w:footnote w:id="2">
    <w:p w:rsidR="005814EF" w:rsidRPr="008809C3" w:rsidRDefault="005814EF" w:rsidP="008809C3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8809C3">
        <w:rPr>
          <w:lang w:val="ru-RU"/>
        </w:rPr>
        <w:t xml:space="preserve"> </w:t>
      </w:r>
      <w:r w:rsidR="008809C3">
        <w:rPr>
          <w:lang w:val="ru-RU"/>
        </w:rPr>
        <w:t>Данная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статья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подготовлена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для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семинара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по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вопросам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развития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детей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в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раннем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возрасте</w:t>
      </w:r>
      <w:r w:rsidR="008809C3" w:rsidRPr="008809C3">
        <w:rPr>
          <w:lang w:val="ru-RU"/>
        </w:rPr>
        <w:t xml:space="preserve">, </w:t>
      </w:r>
      <w:r w:rsidR="008809C3">
        <w:rPr>
          <w:lang w:val="ru-RU"/>
        </w:rPr>
        <w:t>организованным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Российским</w:t>
      </w:r>
      <w:r w:rsidR="008809C3" w:rsidRPr="008809C3">
        <w:rPr>
          <w:lang w:val="ru-RU"/>
        </w:rPr>
        <w:t xml:space="preserve"> </w:t>
      </w:r>
      <w:proofErr w:type="spellStart"/>
      <w:r w:rsidR="008809C3">
        <w:rPr>
          <w:lang w:val="ru-RU"/>
        </w:rPr>
        <w:t>тренинговым</w:t>
      </w:r>
      <w:proofErr w:type="spellEnd"/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центром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Института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управления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образованием</w:t>
      </w:r>
      <w:r w:rsidR="008809C3" w:rsidRPr="008809C3">
        <w:rPr>
          <w:lang w:val="ru-RU"/>
        </w:rPr>
        <w:t xml:space="preserve"> </w:t>
      </w:r>
      <w:r w:rsidR="008809C3">
        <w:rPr>
          <w:lang w:val="ru-RU"/>
        </w:rPr>
        <w:t>РАО (1-2 декабря, 2011 г.)</w:t>
      </w:r>
      <w:r w:rsidRPr="008809C3">
        <w:rPr>
          <w:lang w:val="ru-RU"/>
        </w:rPr>
        <w:t xml:space="preserve">. </w:t>
      </w:r>
    </w:p>
  </w:footnote>
  <w:footnote w:id="3">
    <w:p w:rsidR="005814EF" w:rsidRPr="00826C3A" w:rsidRDefault="005814EF" w:rsidP="00826C3A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826C3A">
        <w:rPr>
          <w:lang w:val="ru-RU"/>
        </w:rPr>
        <w:t xml:space="preserve"> </w:t>
      </w:r>
      <w:r w:rsidR="00826C3A">
        <w:rPr>
          <w:lang w:val="ru-RU"/>
        </w:rPr>
        <w:t xml:space="preserve">«Международные инициативы по развитию детей раннего возраста», </w:t>
      </w:r>
      <w:r>
        <w:t>International</w:t>
      </w:r>
      <w:r w:rsidRPr="00826C3A">
        <w:rPr>
          <w:lang w:val="ru-RU"/>
        </w:rPr>
        <w:t xml:space="preserve"> </w:t>
      </w:r>
      <w:r>
        <w:t>Child</w:t>
      </w:r>
      <w:r w:rsidRPr="00826C3A">
        <w:rPr>
          <w:lang w:val="ru-RU"/>
        </w:rPr>
        <w:t xml:space="preserve"> </w:t>
      </w:r>
      <w:r>
        <w:t>Development</w:t>
      </w:r>
      <w:r w:rsidRPr="00826C3A">
        <w:rPr>
          <w:lang w:val="ru-RU"/>
        </w:rPr>
        <w:t xml:space="preserve"> </w:t>
      </w:r>
      <w:r>
        <w:t>Initiatives</w:t>
      </w:r>
      <w:r w:rsidRPr="00826C3A">
        <w:rPr>
          <w:lang w:val="ru-RU"/>
        </w:rPr>
        <w:t xml:space="preserve"> [</w:t>
      </w:r>
      <w:r>
        <w:t>ICDI</w:t>
      </w:r>
      <w:r w:rsidRPr="00826C3A">
        <w:rPr>
          <w:lang w:val="ru-RU"/>
        </w:rPr>
        <w:t xml:space="preserve">, </w:t>
      </w:r>
      <w:r w:rsidR="00F87B3A">
        <w:fldChar w:fldCharType="begin"/>
      </w:r>
      <w:r w:rsidR="00F87B3A">
        <w:instrText>HYPERLINK</w:instrText>
      </w:r>
      <w:r w:rsidR="00F87B3A" w:rsidRPr="003D7C29">
        <w:rPr>
          <w:lang w:val="ru-RU"/>
        </w:rPr>
        <w:instrText xml:space="preserve"> "</w:instrText>
      </w:r>
      <w:r w:rsidR="00F87B3A">
        <w:instrText>http</w:instrText>
      </w:r>
      <w:r w:rsidR="00F87B3A" w:rsidRPr="003D7C29">
        <w:rPr>
          <w:lang w:val="ru-RU"/>
        </w:rPr>
        <w:instrText>://</w:instrText>
      </w:r>
      <w:r w:rsidR="00F87B3A">
        <w:instrText>www</w:instrText>
      </w:r>
      <w:r w:rsidR="00F87B3A" w:rsidRPr="003D7C29">
        <w:rPr>
          <w:lang w:val="ru-RU"/>
        </w:rPr>
        <w:instrText>.</w:instrText>
      </w:r>
      <w:r w:rsidR="00F87B3A">
        <w:instrText>icdi</w:instrText>
      </w:r>
      <w:r w:rsidR="00F87B3A" w:rsidRPr="003D7C29">
        <w:rPr>
          <w:lang w:val="ru-RU"/>
        </w:rPr>
        <w:instrText>.</w:instrText>
      </w:r>
      <w:r w:rsidR="00F87B3A">
        <w:instrText>nl</w:instrText>
      </w:r>
      <w:r w:rsidR="00F87B3A" w:rsidRPr="003D7C29">
        <w:rPr>
          <w:lang w:val="ru-RU"/>
        </w:rPr>
        <w:instrText>"</w:instrText>
      </w:r>
      <w:r w:rsidR="00F87B3A">
        <w:fldChar w:fldCharType="separate"/>
      </w:r>
      <w:r w:rsidRPr="00385699">
        <w:rPr>
          <w:rStyle w:val="ac"/>
        </w:rPr>
        <w:t>www</w:t>
      </w:r>
      <w:r w:rsidRPr="00826C3A">
        <w:rPr>
          <w:rStyle w:val="ac"/>
          <w:lang w:val="ru-RU"/>
        </w:rPr>
        <w:t>.</w:t>
      </w:r>
      <w:proofErr w:type="spellStart"/>
      <w:r w:rsidRPr="00385699">
        <w:rPr>
          <w:rStyle w:val="ac"/>
        </w:rPr>
        <w:t>icdi</w:t>
      </w:r>
      <w:proofErr w:type="spellEnd"/>
      <w:r w:rsidRPr="00826C3A">
        <w:rPr>
          <w:rStyle w:val="ac"/>
          <w:lang w:val="ru-RU"/>
        </w:rPr>
        <w:t>.</w:t>
      </w:r>
      <w:proofErr w:type="spellStart"/>
      <w:r w:rsidRPr="00385699">
        <w:rPr>
          <w:rStyle w:val="ac"/>
        </w:rPr>
        <w:t>nl</w:t>
      </w:r>
      <w:proofErr w:type="spellEnd"/>
      <w:r w:rsidR="00F87B3A">
        <w:fldChar w:fldCharType="end"/>
      </w:r>
      <w:r w:rsidRPr="00826C3A">
        <w:rPr>
          <w:lang w:val="ru-RU"/>
        </w:rPr>
        <w:t xml:space="preserve">]. </w:t>
      </w:r>
    </w:p>
  </w:footnote>
  <w:footnote w:id="4">
    <w:p w:rsidR="0067394F" w:rsidRPr="00B95F09" w:rsidRDefault="0067394F">
      <w:pPr>
        <w:pStyle w:val="a7"/>
        <w:rPr>
          <w:lang w:val="ru-RU"/>
        </w:rPr>
      </w:pPr>
      <w:r>
        <w:rPr>
          <w:rStyle w:val="a9"/>
        </w:rPr>
        <w:footnoteRef/>
      </w:r>
      <w:r w:rsidRPr="008809C3">
        <w:rPr>
          <w:lang w:val="ru-RU"/>
        </w:rPr>
        <w:t xml:space="preserve"> </w:t>
      </w:r>
      <w:r w:rsidR="008809C3">
        <w:rPr>
          <w:lang w:val="ru-RU"/>
        </w:rPr>
        <w:t xml:space="preserve">Апрельской темой находящейся в США компании </w:t>
      </w:r>
      <w:r w:rsidR="008809C3" w:rsidRPr="003B50CC">
        <w:t>Kaplan</w:t>
      </w:r>
      <w:r w:rsidR="008809C3" w:rsidRPr="00777F53">
        <w:rPr>
          <w:lang w:val="ru-RU"/>
        </w:rPr>
        <w:t xml:space="preserve"> </w:t>
      </w:r>
      <w:r w:rsidR="008809C3" w:rsidRPr="003B50CC">
        <w:t>Early</w:t>
      </w:r>
      <w:r w:rsidR="008809C3" w:rsidRPr="00777F53">
        <w:rPr>
          <w:lang w:val="ru-RU"/>
        </w:rPr>
        <w:t xml:space="preserve"> </w:t>
      </w:r>
      <w:r w:rsidR="008809C3" w:rsidRPr="003B50CC">
        <w:t>Learning</w:t>
      </w:r>
      <w:r w:rsidR="008809C3" w:rsidRPr="00777F53">
        <w:rPr>
          <w:lang w:val="ru-RU"/>
        </w:rPr>
        <w:t xml:space="preserve"> </w:t>
      </w:r>
      <w:r w:rsidR="008809C3">
        <w:rPr>
          <w:lang w:val="ru-RU"/>
        </w:rPr>
        <w:t>стали  «Методы рейтинговой оценки программ воспитания детей и помощи семьям</w:t>
      </w:r>
      <w:r w:rsidR="008809C3" w:rsidRPr="00777F53">
        <w:rPr>
          <w:lang w:val="ru-RU"/>
        </w:rPr>
        <w:t>.</w:t>
      </w:r>
      <w:r w:rsidR="008809C3">
        <w:rPr>
          <w:lang w:val="ru-RU"/>
        </w:rPr>
        <w:t xml:space="preserve"> Хорошо, плохо или просто ужасно»</w:t>
      </w:r>
      <w:r w:rsidR="008809C3" w:rsidRPr="00E12DE0">
        <w:rPr>
          <w:lang w:val="ru-RU"/>
        </w:rPr>
        <w:t>?</w:t>
      </w:r>
      <w:r w:rsidR="008809C3">
        <w:rPr>
          <w:lang w:val="ru-RU"/>
        </w:rPr>
        <w:t>»</w:t>
      </w:r>
      <w:r w:rsidR="008809C3" w:rsidRPr="00E12DE0">
        <w:rPr>
          <w:lang w:val="ru-RU"/>
        </w:rPr>
        <w:t xml:space="preserve">; </w:t>
      </w:r>
      <w:r w:rsidR="008809C3">
        <w:rPr>
          <w:lang w:val="ru-RU"/>
        </w:rPr>
        <w:t>вопрос состоит в том, исчезает ли проблема низкого качества услуг по развитию детей раннего возраста в результате неуклонного повышения стандартов качества таких услуг</w:t>
      </w:r>
      <w:r w:rsidR="008809C3" w:rsidRPr="00E12DE0">
        <w:rPr>
          <w:lang w:val="ru-RU"/>
        </w:rPr>
        <w:t xml:space="preserve">, </w:t>
      </w:r>
      <w:proofErr w:type="gramStart"/>
      <w:r w:rsidR="008809C3">
        <w:rPr>
          <w:lang w:val="ru-RU"/>
        </w:rPr>
        <w:t>см</w:t>
      </w:r>
      <w:proofErr w:type="gramEnd"/>
      <w:r w:rsidR="008809C3">
        <w:rPr>
          <w:lang w:val="ru-RU"/>
        </w:rPr>
        <w:t>.</w:t>
      </w:r>
      <w:r w:rsidR="003B50CC" w:rsidRPr="008809C3">
        <w:rPr>
          <w:lang w:val="ru-RU"/>
        </w:rPr>
        <w:t xml:space="preserve"> </w:t>
      </w:r>
      <w:hyperlink r:id="rId1" w:history="1">
        <w:r w:rsidR="003B50CC" w:rsidRPr="00B527A9">
          <w:rPr>
            <w:rStyle w:val="ac"/>
          </w:rPr>
          <w:t>info</w:t>
        </w:r>
        <w:r w:rsidR="003B50CC" w:rsidRPr="00B95F09">
          <w:rPr>
            <w:rStyle w:val="ac"/>
            <w:lang w:val="ru-RU"/>
          </w:rPr>
          <w:t>@</w:t>
        </w:r>
        <w:r w:rsidR="003B50CC" w:rsidRPr="00B527A9">
          <w:rPr>
            <w:rStyle w:val="ac"/>
          </w:rPr>
          <w:t>email</w:t>
        </w:r>
        <w:r w:rsidR="003B50CC" w:rsidRPr="00B95F09">
          <w:rPr>
            <w:rStyle w:val="ac"/>
            <w:lang w:val="ru-RU"/>
          </w:rPr>
          <w:t>.</w:t>
        </w:r>
        <w:proofErr w:type="spellStart"/>
        <w:r w:rsidR="003B50CC" w:rsidRPr="00B527A9">
          <w:rPr>
            <w:rStyle w:val="ac"/>
          </w:rPr>
          <w:t>kaplanco</w:t>
        </w:r>
        <w:proofErr w:type="spellEnd"/>
        <w:r w:rsidR="003B50CC" w:rsidRPr="00B95F09">
          <w:rPr>
            <w:rStyle w:val="ac"/>
            <w:lang w:val="ru-RU"/>
          </w:rPr>
          <w:t>.</w:t>
        </w:r>
        <w:r w:rsidR="003B50CC" w:rsidRPr="00B527A9">
          <w:rPr>
            <w:rStyle w:val="ac"/>
          </w:rPr>
          <w:t>com</w:t>
        </w:r>
      </w:hyperlink>
      <w:r w:rsidR="003B50CC" w:rsidRPr="00B95F09">
        <w:rPr>
          <w:lang w:val="ru-RU"/>
        </w:rPr>
        <w:t xml:space="preserve">. </w:t>
      </w:r>
    </w:p>
  </w:footnote>
  <w:footnote w:id="5">
    <w:p w:rsidR="00041371" w:rsidRPr="008809C3" w:rsidRDefault="00041371" w:rsidP="00A80D0F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8809C3">
        <w:rPr>
          <w:lang w:val="ru-RU"/>
        </w:rPr>
        <w:t xml:space="preserve"> </w:t>
      </w:r>
      <w:r w:rsidR="008809C3">
        <w:rPr>
          <w:lang w:val="ru-RU"/>
        </w:rPr>
        <w:t>В этом тексте используется сокращение РДРВ (развитие детей раннего возраста), которое имеет такое же значение, как ВОДМВ (воспитание и обучение детей младшего возраста) и ВРДМВ (воспитание и развитие детей младшего возраста)</w:t>
      </w:r>
      <w:r w:rsidRPr="008809C3">
        <w:rPr>
          <w:lang w:val="ru-RU"/>
        </w:rPr>
        <w:t>.</w:t>
      </w:r>
    </w:p>
  </w:footnote>
  <w:footnote w:id="6">
    <w:p w:rsidR="00041371" w:rsidRPr="004E0E0E" w:rsidRDefault="00041371" w:rsidP="00727E5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 xml:space="preserve">UNICEF (2011), </w:t>
      </w:r>
      <w:r>
        <w:rPr>
          <w:i/>
        </w:rPr>
        <w:t>The State of the World’s Children Report</w:t>
      </w:r>
      <w:r>
        <w:t>, UNICEF, New York</w:t>
      </w:r>
      <w:r w:rsidR="00452AE4" w:rsidRPr="00452AE4">
        <w:rPr>
          <w:lang w:val="en-US"/>
        </w:rPr>
        <w:t xml:space="preserve"> </w:t>
      </w:r>
      <w:r w:rsidR="00452AE4" w:rsidRPr="00777F53">
        <w:rPr>
          <w:lang w:val="en-US"/>
        </w:rPr>
        <w:t>(</w:t>
      </w:r>
      <w:r w:rsidR="00452AE4">
        <w:rPr>
          <w:lang w:val="ru-RU"/>
        </w:rPr>
        <w:t>Доклад</w:t>
      </w:r>
      <w:r w:rsidR="00452AE4" w:rsidRPr="00777F53">
        <w:rPr>
          <w:lang w:val="en-US"/>
        </w:rPr>
        <w:t xml:space="preserve"> </w:t>
      </w:r>
      <w:r w:rsidR="00452AE4">
        <w:rPr>
          <w:lang w:val="ru-RU"/>
        </w:rPr>
        <w:t>ЮНИСЕФ</w:t>
      </w:r>
      <w:r w:rsidR="00452AE4" w:rsidRPr="00777F53">
        <w:rPr>
          <w:lang w:val="en-US"/>
        </w:rPr>
        <w:t xml:space="preserve"> «</w:t>
      </w:r>
      <w:r w:rsidR="00452AE4">
        <w:rPr>
          <w:lang w:val="ru-RU"/>
        </w:rPr>
        <w:t>Положение</w:t>
      </w:r>
      <w:r w:rsidR="00452AE4" w:rsidRPr="00777F53">
        <w:rPr>
          <w:lang w:val="en-US"/>
        </w:rPr>
        <w:t xml:space="preserve"> </w:t>
      </w:r>
      <w:r w:rsidR="00452AE4">
        <w:rPr>
          <w:lang w:val="ru-RU"/>
        </w:rPr>
        <w:t>детей</w:t>
      </w:r>
      <w:r w:rsidR="00452AE4" w:rsidRPr="00777F53">
        <w:rPr>
          <w:lang w:val="en-US"/>
        </w:rPr>
        <w:t xml:space="preserve"> </w:t>
      </w:r>
      <w:r w:rsidR="00452AE4">
        <w:rPr>
          <w:lang w:val="ru-RU"/>
        </w:rPr>
        <w:t>в</w:t>
      </w:r>
      <w:r w:rsidR="00452AE4" w:rsidRPr="00777F53">
        <w:rPr>
          <w:lang w:val="en-US"/>
        </w:rPr>
        <w:t xml:space="preserve"> </w:t>
      </w:r>
      <w:r w:rsidR="00452AE4">
        <w:rPr>
          <w:lang w:val="ru-RU"/>
        </w:rPr>
        <w:t>мире</w:t>
      </w:r>
      <w:r w:rsidR="00452AE4" w:rsidRPr="00777F53">
        <w:rPr>
          <w:lang w:val="en-US"/>
        </w:rPr>
        <w:t xml:space="preserve">», 2011 </w:t>
      </w:r>
      <w:r w:rsidR="00452AE4">
        <w:rPr>
          <w:lang w:val="ru-RU"/>
        </w:rPr>
        <w:t>г</w:t>
      </w:r>
      <w:r>
        <w:t>.</w:t>
      </w:r>
      <w:proofErr w:type="gramEnd"/>
    </w:p>
  </w:footnote>
  <w:footnote w:id="7">
    <w:p w:rsidR="00041371" w:rsidRPr="00193707" w:rsidRDefault="00041371" w:rsidP="00F7199D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193707">
        <w:rPr>
          <w:lang w:val="ru-RU"/>
        </w:rPr>
        <w:t xml:space="preserve"> </w:t>
      </w:r>
      <w:proofErr w:type="gramStart"/>
      <w:r w:rsidR="00193707">
        <w:rPr>
          <w:lang w:val="ru-RU"/>
        </w:rPr>
        <w:t>В этой связи часто используется термин</w:t>
      </w:r>
      <w:r w:rsidR="00193707" w:rsidRPr="00E12DE0">
        <w:rPr>
          <w:lang w:val="ru-RU"/>
        </w:rPr>
        <w:t xml:space="preserve"> </w:t>
      </w:r>
      <w:r w:rsidR="00193707">
        <w:rPr>
          <w:lang w:val="ru-RU"/>
        </w:rPr>
        <w:t xml:space="preserve">«ребенок как целостность», что подразумевает формирование нравственных, эмоциональных, физических, эстетических, психологических и духовных составляющих развития детей и содействие обретению ими  самосознания, смысла и цели в жизни, благодаря связям с их семьями, местным сообществом, миром природы и такими духовными ценностями, как чувство прекрасного, сострадание и мир </w:t>
      </w:r>
      <w:r w:rsidR="00193707" w:rsidRPr="00E12DE0">
        <w:rPr>
          <w:lang w:val="ru-RU"/>
        </w:rPr>
        <w:t>(</w:t>
      </w:r>
      <w:r w:rsidR="00193707" w:rsidRPr="00F7199D">
        <w:t>Miller</w:t>
      </w:r>
      <w:r w:rsidR="00193707" w:rsidRPr="00E12DE0">
        <w:rPr>
          <w:lang w:val="ru-RU"/>
        </w:rPr>
        <w:t>, 2000).</w:t>
      </w:r>
      <w:proofErr w:type="gramEnd"/>
      <w:r w:rsidR="00193707" w:rsidRPr="00E12DE0">
        <w:rPr>
          <w:lang w:val="ru-RU"/>
        </w:rPr>
        <w:t xml:space="preserve"> </w:t>
      </w:r>
      <w:r w:rsidR="00193707">
        <w:rPr>
          <w:lang w:val="ru-RU"/>
        </w:rPr>
        <w:t>В свете последних тенденций к этому можно добавить «знание и требование соблюдения их прав». В целом это значит, что жизнь ребенка определяется не одним или двумя аспектами насыщенной и сложной жизни, и ее нельзя «выкроить» так, чтобы она вписывалась в рамки тех или иных дисциплин или полномочий государственных ведомств или агентств</w:t>
      </w:r>
      <w:r w:rsidRPr="00193707">
        <w:rPr>
          <w:lang w:val="ru-RU"/>
        </w:rPr>
        <w:t>.</w:t>
      </w:r>
    </w:p>
  </w:footnote>
  <w:footnote w:id="8">
    <w:p w:rsidR="00041371" w:rsidRPr="00EA1F3C" w:rsidRDefault="00041371" w:rsidP="006F3A5E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>
        <w:t xml:space="preserve"> </w:t>
      </w:r>
      <w:proofErr w:type="gramStart"/>
      <w:r>
        <w:t xml:space="preserve">Van </w:t>
      </w:r>
      <w:proofErr w:type="spellStart"/>
      <w:r>
        <w:t>Oudenhoven</w:t>
      </w:r>
      <w:proofErr w:type="spellEnd"/>
      <w:r>
        <w:t xml:space="preserve">, </w:t>
      </w:r>
      <w:proofErr w:type="spellStart"/>
      <w:r>
        <w:t>Nico</w:t>
      </w:r>
      <w:proofErr w:type="spellEnd"/>
      <w:r>
        <w:t xml:space="preserve"> </w:t>
      </w:r>
      <w:r>
        <w:rPr>
          <w:i/>
        </w:rPr>
        <w:t>et al</w:t>
      </w:r>
      <w:r>
        <w:t>,</w:t>
      </w:r>
      <w:r>
        <w:rPr>
          <w:i/>
        </w:rPr>
        <w:t xml:space="preserve"> </w:t>
      </w:r>
      <w:r w:rsidRPr="004D4EDF">
        <w:rPr>
          <w:i/>
        </w:rPr>
        <w:t>UPSI-5, The Universal Psychosocial Indicator for Five-Year Old Boys and Girls</w:t>
      </w:r>
      <w:r>
        <w:t>.</w:t>
      </w:r>
      <w:proofErr w:type="gramEnd"/>
      <w:r>
        <w:t xml:space="preserve"> </w:t>
      </w:r>
      <w:r w:rsidR="006F3A5E">
        <w:rPr>
          <w:lang w:val="ru-RU"/>
        </w:rPr>
        <w:t>В печати. Текст можно получить по запросу в</w:t>
      </w:r>
      <w:r w:rsidRPr="00EA1F3C">
        <w:rPr>
          <w:lang w:val="ru-RU"/>
        </w:rPr>
        <w:t xml:space="preserve"> </w:t>
      </w:r>
      <w:r>
        <w:t>ICDI</w:t>
      </w:r>
      <w:r w:rsidRPr="00EA1F3C">
        <w:rPr>
          <w:lang w:val="ru-RU"/>
        </w:rPr>
        <w:t xml:space="preserve">, </w:t>
      </w:r>
      <w:proofErr w:type="spellStart"/>
      <w:r>
        <w:t>icdi</w:t>
      </w:r>
      <w:proofErr w:type="spellEnd"/>
      <w:r w:rsidRPr="00EA1F3C">
        <w:rPr>
          <w:lang w:val="ru-RU"/>
        </w:rPr>
        <w:t>@</w:t>
      </w:r>
      <w:proofErr w:type="spellStart"/>
      <w:r>
        <w:t>icdi</w:t>
      </w:r>
      <w:proofErr w:type="spellEnd"/>
      <w:r w:rsidRPr="00EA1F3C">
        <w:rPr>
          <w:lang w:val="ru-RU"/>
        </w:rPr>
        <w:t>.</w:t>
      </w:r>
      <w:proofErr w:type="spellStart"/>
      <w:r>
        <w:t>nl</w:t>
      </w:r>
      <w:proofErr w:type="spellEnd"/>
      <w:r w:rsidRPr="00EA1F3C">
        <w:rPr>
          <w:lang w:val="ru-RU"/>
        </w:rPr>
        <w:t>.</w:t>
      </w:r>
    </w:p>
  </w:footnote>
  <w:footnote w:id="9">
    <w:p w:rsidR="00041371" w:rsidRPr="00714BFA" w:rsidRDefault="00041371" w:rsidP="00164DAA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714BFA">
        <w:rPr>
          <w:lang w:val="ru-RU"/>
        </w:rPr>
        <w:t xml:space="preserve"> </w:t>
      </w:r>
      <w:r w:rsidR="00714BFA">
        <w:rPr>
          <w:lang w:val="ru-RU"/>
        </w:rPr>
        <w:t>Жизнь и здоровое развитие маленьких мальчиков и девочек, безусловно, оказываются под угрозой, когда они растут в крайне плохих условиях, когда они переживают такие катастрофы, как землетрясения, цунами, наводнения, пожары, ураганы, террористические атаки и войны или их последствия</w:t>
      </w:r>
      <w:r w:rsidR="00714BFA" w:rsidRPr="00777F53">
        <w:rPr>
          <w:lang w:val="ru-RU"/>
        </w:rPr>
        <w:t xml:space="preserve">. </w:t>
      </w:r>
      <w:r w:rsidR="00714BFA">
        <w:rPr>
          <w:lang w:val="ru-RU"/>
        </w:rPr>
        <w:t xml:space="preserve">В публикации </w:t>
      </w:r>
      <w:r w:rsidR="00714BFA">
        <w:t>Hayden</w:t>
      </w:r>
      <w:r w:rsidR="00714BFA" w:rsidRPr="00777F53">
        <w:rPr>
          <w:lang w:val="ru-RU"/>
        </w:rPr>
        <w:t xml:space="preserve"> </w:t>
      </w:r>
      <w:r w:rsidR="00714BFA">
        <w:rPr>
          <w:i/>
        </w:rPr>
        <w:t>at</w:t>
      </w:r>
      <w:r w:rsidR="00714BFA" w:rsidRPr="00777F53">
        <w:rPr>
          <w:i/>
          <w:lang w:val="ru-RU"/>
        </w:rPr>
        <w:t xml:space="preserve"> </w:t>
      </w:r>
      <w:r w:rsidR="00714BFA">
        <w:rPr>
          <w:i/>
        </w:rPr>
        <w:t>al</w:t>
      </w:r>
      <w:r w:rsidR="00714BFA" w:rsidRPr="00777F53">
        <w:rPr>
          <w:i/>
          <w:lang w:val="ru-RU"/>
        </w:rPr>
        <w:t xml:space="preserve"> </w:t>
      </w:r>
      <w:r w:rsidR="00714BFA" w:rsidRPr="00777F53">
        <w:rPr>
          <w:lang w:val="ru-RU"/>
        </w:rPr>
        <w:t xml:space="preserve">(2010) </w:t>
      </w:r>
      <w:r w:rsidR="00714BFA">
        <w:rPr>
          <w:lang w:val="ru-RU"/>
        </w:rPr>
        <w:t>представлена обширная и полезная библиография с аннотациями на эту тему «Воспитание и развитие детей раннего возраста в условиях чрезвычайных ситуаций» (</w:t>
      </w:r>
      <w:r w:rsidR="00714BFA" w:rsidRPr="00164DAA">
        <w:rPr>
          <w:i/>
        </w:rPr>
        <w:t>Early</w:t>
      </w:r>
      <w:r w:rsidR="00714BFA" w:rsidRPr="00777F53">
        <w:rPr>
          <w:i/>
          <w:lang w:val="ru-RU"/>
        </w:rPr>
        <w:t xml:space="preserve"> </w:t>
      </w:r>
      <w:r w:rsidR="00714BFA" w:rsidRPr="00164DAA">
        <w:rPr>
          <w:i/>
        </w:rPr>
        <w:t>Childhood</w:t>
      </w:r>
      <w:r w:rsidR="00714BFA" w:rsidRPr="00777F53">
        <w:rPr>
          <w:i/>
          <w:lang w:val="ru-RU"/>
        </w:rPr>
        <w:t xml:space="preserve"> </w:t>
      </w:r>
      <w:r w:rsidR="00714BFA" w:rsidRPr="00164DAA">
        <w:rPr>
          <w:i/>
        </w:rPr>
        <w:t>Care</w:t>
      </w:r>
      <w:r w:rsidR="00714BFA" w:rsidRPr="00777F53">
        <w:rPr>
          <w:i/>
          <w:lang w:val="ru-RU"/>
        </w:rPr>
        <w:t xml:space="preserve"> </w:t>
      </w:r>
      <w:r w:rsidR="00714BFA" w:rsidRPr="00164DAA">
        <w:rPr>
          <w:i/>
        </w:rPr>
        <w:t>and</w:t>
      </w:r>
      <w:r w:rsidR="00714BFA" w:rsidRPr="00777F53">
        <w:rPr>
          <w:i/>
          <w:lang w:val="ru-RU"/>
        </w:rPr>
        <w:t xml:space="preserve"> </w:t>
      </w:r>
      <w:r w:rsidR="00714BFA" w:rsidRPr="00164DAA">
        <w:rPr>
          <w:i/>
        </w:rPr>
        <w:t>Development</w:t>
      </w:r>
      <w:r w:rsidR="00714BFA" w:rsidRPr="00777F53">
        <w:rPr>
          <w:i/>
          <w:lang w:val="ru-RU"/>
        </w:rPr>
        <w:t xml:space="preserve"> </w:t>
      </w:r>
      <w:r w:rsidR="00714BFA" w:rsidRPr="00164DAA">
        <w:rPr>
          <w:i/>
        </w:rPr>
        <w:t>in</w:t>
      </w:r>
      <w:r w:rsidR="00714BFA" w:rsidRPr="00777F53">
        <w:rPr>
          <w:i/>
          <w:lang w:val="ru-RU"/>
        </w:rPr>
        <w:t xml:space="preserve"> </w:t>
      </w:r>
      <w:r w:rsidR="00714BFA" w:rsidRPr="00164DAA">
        <w:rPr>
          <w:i/>
        </w:rPr>
        <w:t>Emergency</w:t>
      </w:r>
      <w:r w:rsidR="00714BFA" w:rsidRPr="00777F53">
        <w:rPr>
          <w:i/>
          <w:lang w:val="ru-RU"/>
        </w:rPr>
        <w:t xml:space="preserve"> </w:t>
      </w:r>
      <w:r w:rsidR="00714BFA" w:rsidRPr="00164DAA">
        <w:rPr>
          <w:i/>
        </w:rPr>
        <w:t>Situations</w:t>
      </w:r>
      <w:r w:rsidR="00714BFA">
        <w:rPr>
          <w:i/>
          <w:lang w:val="ru-RU"/>
        </w:rPr>
        <w:t>)</w:t>
      </w:r>
      <w:r w:rsidR="00714BFA" w:rsidRPr="00777F53">
        <w:rPr>
          <w:lang w:val="ru-RU"/>
        </w:rPr>
        <w:t>.</w:t>
      </w:r>
      <w:r w:rsidRPr="00714BFA">
        <w:rPr>
          <w:lang w:val="ru-RU"/>
        </w:rPr>
        <w:t xml:space="preserve"> </w:t>
      </w:r>
    </w:p>
  </w:footnote>
  <w:footnote w:id="10">
    <w:p w:rsidR="00041371" w:rsidRPr="00714BFA" w:rsidRDefault="00041371" w:rsidP="00826C3A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714BFA">
        <w:rPr>
          <w:lang w:val="ru-RU"/>
        </w:rPr>
        <w:t xml:space="preserve"> </w:t>
      </w:r>
      <w:r w:rsidR="00714BFA">
        <w:rPr>
          <w:lang w:val="ru-RU"/>
        </w:rPr>
        <w:t>См.</w:t>
      </w:r>
      <w:r w:rsidR="00714BFA" w:rsidRPr="00777F53">
        <w:rPr>
          <w:lang w:val="ru-RU"/>
        </w:rPr>
        <w:t xml:space="preserve">: </w:t>
      </w:r>
      <w:r w:rsidR="00714BFA" w:rsidRPr="007078D3">
        <w:t>www</w:t>
      </w:r>
      <w:r w:rsidR="00714BFA" w:rsidRPr="00777F53">
        <w:rPr>
          <w:lang w:val="ru-RU"/>
        </w:rPr>
        <w:t>.</w:t>
      </w:r>
      <w:proofErr w:type="spellStart"/>
      <w:r w:rsidR="00714BFA" w:rsidRPr="007078D3">
        <w:t>childfriendlycities</w:t>
      </w:r>
      <w:proofErr w:type="spellEnd"/>
      <w:r w:rsidR="00714BFA" w:rsidRPr="00777F53">
        <w:rPr>
          <w:lang w:val="ru-RU"/>
        </w:rPr>
        <w:t>.</w:t>
      </w:r>
      <w:r w:rsidR="00714BFA" w:rsidRPr="007078D3">
        <w:t>org</w:t>
      </w:r>
      <w:r w:rsidR="00714BFA" w:rsidRPr="00777F53">
        <w:rPr>
          <w:lang w:val="ru-RU"/>
        </w:rPr>
        <w:t xml:space="preserve">; </w:t>
      </w:r>
      <w:r w:rsidR="00714BFA">
        <w:rPr>
          <w:lang w:val="ru-RU"/>
        </w:rPr>
        <w:t>Международный секретариат движения «Города лицом к ребенку» был создан на базе Научно-исследовательского центра ЮНИСЕФ «</w:t>
      </w:r>
      <w:proofErr w:type="spellStart"/>
      <w:r w:rsidR="00714BFA">
        <w:rPr>
          <w:lang w:val="ru-RU"/>
        </w:rPr>
        <w:t>Инноченти</w:t>
      </w:r>
      <w:proofErr w:type="spellEnd"/>
      <w:r w:rsidR="00714BFA">
        <w:rPr>
          <w:lang w:val="ru-RU"/>
        </w:rPr>
        <w:t>» (</w:t>
      </w:r>
      <w:r w:rsidR="00714BFA" w:rsidRPr="007078D3">
        <w:t>IRC</w:t>
      </w:r>
      <w:r w:rsidR="00714BFA">
        <w:rPr>
          <w:lang w:val="ru-RU"/>
        </w:rPr>
        <w:t>) во Флоренции, Италия</w:t>
      </w:r>
      <w:r w:rsidRPr="00714BFA">
        <w:rPr>
          <w:lang w:val="ru-RU"/>
        </w:rPr>
        <w:t>.</w:t>
      </w:r>
    </w:p>
  </w:footnote>
  <w:footnote w:id="11">
    <w:p w:rsidR="00041371" w:rsidRPr="00714BFA" w:rsidRDefault="00041371" w:rsidP="00826C3A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714BFA">
        <w:rPr>
          <w:lang w:val="ru-RU"/>
        </w:rPr>
        <w:t xml:space="preserve"> </w:t>
      </w:r>
      <w:r w:rsidR="00714BFA">
        <w:rPr>
          <w:lang w:val="ru-RU"/>
        </w:rPr>
        <w:t>См.</w:t>
      </w:r>
      <w:r w:rsidR="00714BFA" w:rsidRPr="00777F53">
        <w:rPr>
          <w:lang w:val="ru-RU"/>
        </w:rPr>
        <w:t xml:space="preserve">: </w:t>
      </w:r>
      <w:r w:rsidR="00714BFA" w:rsidRPr="007078D3">
        <w:t>www</w:t>
      </w:r>
      <w:r w:rsidR="00714BFA" w:rsidRPr="00777F53">
        <w:rPr>
          <w:lang w:val="ru-RU"/>
        </w:rPr>
        <w:t>.</w:t>
      </w:r>
      <w:proofErr w:type="spellStart"/>
      <w:r w:rsidR="00714BFA" w:rsidRPr="007078D3">
        <w:t>childfriendlycities</w:t>
      </w:r>
      <w:proofErr w:type="spellEnd"/>
      <w:r w:rsidR="00714BFA" w:rsidRPr="00777F53">
        <w:rPr>
          <w:lang w:val="ru-RU"/>
        </w:rPr>
        <w:t>.</w:t>
      </w:r>
      <w:proofErr w:type="spellStart"/>
      <w:r w:rsidR="00714BFA" w:rsidRPr="007078D3">
        <w:t>eu</w:t>
      </w:r>
      <w:proofErr w:type="spellEnd"/>
      <w:r w:rsidR="00714BFA" w:rsidRPr="00777F53">
        <w:rPr>
          <w:lang w:val="ru-RU"/>
        </w:rPr>
        <w:t xml:space="preserve">; </w:t>
      </w:r>
      <w:r w:rsidR="00714BFA">
        <w:rPr>
          <w:lang w:val="ru-RU"/>
        </w:rPr>
        <w:t xml:space="preserve">Международный секретариат находится в городе </w:t>
      </w:r>
      <w:proofErr w:type="spellStart"/>
      <w:r w:rsidR="00714BFA">
        <w:rPr>
          <w:lang w:val="ru-RU"/>
        </w:rPr>
        <w:t>Зейст</w:t>
      </w:r>
      <w:proofErr w:type="spellEnd"/>
      <w:r w:rsidR="00714BFA">
        <w:rPr>
          <w:lang w:val="ru-RU"/>
        </w:rPr>
        <w:t>, Нидерланды</w:t>
      </w:r>
      <w:r w:rsidRPr="00714BFA">
        <w:rPr>
          <w:lang w:val="ru-RU"/>
        </w:rPr>
        <w:t>.</w:t>
      </w:r>
    </w:p>
  </w:footnote>
  <w:footnote w:id="12">
    <w:p w:rsidR="00041371" w:rsidRPr="00785777" w:rsidRDefault="00041371">
      <w:pPr>
        <w:pStyle w:val="a7"/>
        <w:rPr>
          <w:lang w:val="ru-RU"/>
        </w:rPr>
      </w:pPr>
      <w:r>
        <w:rPr>
          <w:rStyle w:val="a9"/>
        </w:rPr>
        <w:footnoteRef/>
      </w:r>
      <w:r w:rsidRPr="00785777">
        <w:rPr>
          <w:lang w:val="ru-RU"/>
        </w:rPr>
        <w:t xml:space="preserve"> </w:t>
      </w:r>
      <w:r w:rsidR="00785777">
        <w:rPr>
          <w:lang w:val="ru-RU"/>
        </w:rPr>
        <w:t>См.</w:t>
      </w:r>
      <w:r w:rsidRPr="00785777">
        <w:rPr>
          <w:lang w:val="ru-RU"/>
        </w:rPr>
        <w:t xml:space="preserve">:  </w:t>
      </w:r>
      <w:r>
        <w:t>www</w:t>
      </w:r>
      <w:r w:rsidRPr="00785777">
        <w:rPr>
          <w:lang w:val="ru-RU"/>
        </w:rPr>
        <w:t>.</w:t>
      </w:r>
      <w:proofErr w:type="spellStart"/>
      <w:r>
        <w:t>livablecities</w:t>
      </w:r>
      <w:proofErr w:type="spellEnd"/>
      <w:r w:rsidRPr="00785777">
        <w:rPr>
          <w:lang w:val="ru-RU"/>
        </w:rPr>
        <w:t>.</w:t>
      </w:r>
      <w:r>
        <w:t>org</w:t>
      </w:r>
    </w:p>
  </w:footnote>
  <w:footnote w:id="13">
    <w:p w:rsidR="00041371" w:rsidRPr="00785777" w:rsidRDefault="00041371" w:rsidP="003218A4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785777">
        <w:rPr>
          <w:lang w:val="ru-RU"/>
        </w:rPr>
        <w:t xml:space="preserve"> </w:t>
      </w:r>
      <w:r w:rsidR="00785777">
        <w:rPr>
          <w:lang w:val="ru-RU"/>
        </w:rPr>
        <w:t>Словосочетание «</w:t>
      </w:r>
      <w:proofErr w:type="gramStart"/>
      <w:r w:rsidR="00785777">
        <w:rPr>
          <w:lang w:val="ru-RU"/>
        </w:rPr>
        <w:t>доброжелательный</w:t>
      </w:r>
      <w:proofErr w:type="gramEnd"/>
      <w:r w:rsidR="00785777">
        <w:rPr>
          <w:lang w:val="ru-RU"/>
        </w:rPr>
        <w:t xml:space="preserve"> по отношению к ребенку» («Лицом к ребенку») стало почти обиходным выражение в риторике людей, компаний, организаций и других структур, стремящихся обеспечить благополучие детей или  заинтересованных в этом</w:t>
      </w:r>
      <w:r w:rsidR="00785777" w:rsidRPr="00777F53">
        <w:rPr>
          <w:lang w:val="ru-RU"/>
        </w:rPr>
        <w:t xml:space="preserve">. </w:t>
      </w:r>
      <w:r w:rsidR="00785777">
        <w:rPr>
          <w:lang w:val="ru-RU"/>
        </w:rPr>
        <w:t>Уже появились такие понятия, как «собаки, доброжелательные по отношению к детям»,  это выражение употребляется применительно к рецептам, барам и ресторанам, церквям, транспорту</w:t>
      </w:r>
      <w:r w:rsidR="00785777" w:rsidRPr="00777F53">
        <w:rPr>
          <w:lang w:val="ru-RU"/>
        </w:rPr>
        <w:t xml:space="preserve">, </w:t>
      </w:r>
      <w:r w:rsidR="00785777">
        <w:rPr>
          <w:lang w:val="ru-RU"/>
        </w:rPr>
        <w:t>праздникам, и даже предметам для игр</w:t>
      </w:r>
      <w:r w:rsidR="00785777" w:rsidRPr="00777F53">
        <w:rPr>
          <w:lang w:val="ru-RU"/>
        </w:rPr>
        <w:t xml:space="preserve">; </w:t>
      </w:r>
      <w:r w:rsidR="00785777">
        <w:rPr>
          <w:lang w:val="ru-RU"/>
        </w:rPr>
        <w:t xml:space="preserve">вы набираете это словосочетание в поисковике </w:t>
      </w:r>
      <w:proofErr w:type="spellStart"/>
      <w:r w:rsidR="00785777">
        <w:rPr>
          <w:lang w:val="ru-RU"/>
        </w:rPr>
        <w:t>Блинг</w:t>
      </w:r>
      <w:proofErr w:type="spellEnd"/>
      <w:r w:rsidR="00785777">
        <w:rPr>
          <w:lang w:val="ru-RU"/>
        </w:rPr>
        <w:t xml:space="preserve"> или </w:t>
      </w:r>
      <w:proofErr w:type="spellStart"/>
      <w:r w:rsidR="00785777">
        <w:rPr>
          <w:lang w:val="ru-RU"/>
        </w:rPr>
        <w:t>Гугл</w:t>
      </w:r>
      <w:proofErr w:type="spellEnd"/>
      <w:r w:rsidR="00785777">
        <w:rPr>
          <w:lang w:val="ru-RU"/>
        </w:rPr>
        <w:t xml:space="preserve"> там все находится</w:t>
      </w:r>
      <w:r w:rsidR="00785777" w:rsidRPr="00777F53">
        <w:rPr>
          <w:lang w:val="ru-RU"/>
        </w:rPr>
        <w:t>!</w:t>
      </w:r>
    </w:p>
  </w:footnote>
  <w:footnote w:id="14">
    <w:p w:rsidR="00041371" w:rsidRPr="003F55F3" w:rsidRDefault="00041371" w:rsidP="00791052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C46BFD">
        <w:rPr>
          <w:lang w:val="ru-RU"/>
        </w:rPr>
        <w:t>“</w:t>
      </w:r>
      <w:r w:rsidR="00C46BFD" w:rsidRPr="00C46BFD">
        <w:rPr>
          <w:lang w:val="ru-RU"/>
        </w:rPr>
        <w:t xml:space="preserve"> </w:t>
      </w:r>
      <w:r w:rsidR="00C46BFD">
        <w:rPr>
          <w:lang w:val="ru-RU"/>
        </w:rPr>
        <w:t xml:space="preserve">Согласно информации, полученной от представителей Фонда борьбы с болезнью </w:t>
      </w:r>
      <w:proofErr w:type="spellStart"/>
      <w:r w:rsidR="00C46BFD">
        <w:rPr>
          <w:lang w:val="ru-RU"/>
        </w:rPr>
        <w:t>Баттена</w:t>
      </w:r>
      <w:proofErr w:type="spellEnd"/>
      <w:r w:rsidR="00C46BFD">
        <w:rPr>
          <w:lang w:val="ru-RU"/>
        </w:rPr>
        <w:t xml:space="preserve"> и другими генетическими заболеваниями</w:t>
      </w:r>
      <w:r w:rsidR="00C46BFD" w:rsidRPr="00E12DE0">
        <w:rPr>
          <w:lang w:val="ru-RU"/>
        </w:rPr>
        <w:t xml:space="preserve"> (</w:t>
      </w:r>
      <w:r w:rsidR="00C46BFD">
        <w:t>BBDF</w:t>
      </w:r>
      <w:r w:rsidR="00C46BFD" w:rsidRPr="00E12DE0">
        <w:rPr>
          <w:lang w:val="ru-RU"/>
        </w:rPr>
        <w:t>)</w:t>
      </w:r>
      <w:r w:rsidR="00C46BFD">
        <w:rPr>
          <w:lang w:val="ru-RU"/>
        </w:rPr>
        <w:t xml:space="preserve">, в этом году в США может появиться новый генетический тест для выявления почти </w:t>
      </w:r>
      <w:r w:rsidR="00C46BFD" w:rsidRPr="00E12DE0">
        <w:rPr>
          <w:lang w:val="ru-RU"/>
        </w:rPr>
        <w:t xml:space="preserve">450 </w:t>
      </w:r>
      <w:r w:rsidR="00C46BFD">
        <w:rPr>
          <w:lang w:val="ru-RU"/>
        </w:rPr>
        <w:t>редких детских генетических заболеваний</w:t>
      </w:r>
      <w:r w:rsidR="00C46BFD" w:rsidRPr="00E12DE0">
        <w:rPr>
          <w:lang w:val="ru-RU"/>
        </w:rPr>
        <w:t xml:space="preserve">. </w:t>
      </w:r>
      <w:r w:rsidR="00C46BFD">
        <w:rPr>
          <w:lang w:val="ru-RU"/>
        </w:rPr>
        <w:t>Те</w:t>
      </w:r>
      <w:proofErr w:type="gramStart"/>
      <w:r w:rsidR="00C46BFD">
        <w:rPr>
          <w:lang w:val="ru-RU"/>
        </w:rPr>
        <w:t>ст вкл</w:t>
      </w:r>
      <w:proofErr w:type="gramEnd"/>
      <w:r w:rsidR="00C46BFD">
        <w:rPr>
          <w:lang w:val="ru-RU"/>
        </w:rPr>
        <w:t xml:space="preserve">ючает распыление геномов с генетическими последовательностями для выявления мутаций в генах, подобных мутациям, вызывающим болезнь </w:t>
      </w:r>
      <w:proofErr w:type="spellStart"/>
      <w:r w:rsidR="00C46BFD">
        <w:rPr>
          <w:lang w:val="ru-RU"/>
        </w:rPr>
        <w:t>Баттена</w:t>
      </w:r>
      <w:proofErr w:type="spellEnd"/>
      <w:r w:rsidR="00C46BFD">
        <w:rPr>
          <w:lang w:val="ru-RU"/>
        </w:rPr>
        <w:t xml:space="preserve"> и другие детские генетические заболевания</w:t>
      </w:r>
      <w:r w:rsidR="00C46BFD" w:rsidRPr="00777F53">
        <w:rPr>
          <w:lang w:val="ru-RU"/>
        </w:rPr>
        <w:t xml:space="preserve">. </w:t>
      </w:r>
      <w:r w:rsidR="00C46BFD">
        <w:rPr>
          <w:lang w:val="ru-RU"/>
        </w:rPr>
        <w:t xml:space="preserve">Благодаря скринингу беременных женщин для выявления таких заболеваний на внутриутробном этапе и консультационной помощи специалистов по генетическим заболеваниям число детей с тяжелыми наследственными заболеваниями с аутосомно-рецессивным типом наследования типа </w:t>
      </w:r>
      <w:proofErr w:type="spellStart"/>
      <w:r w:rsidR="00C46BFD">
        <w:rPr>
          <w:lang w:val="ru-RU"/>
        </w:rPr>
        <w:t>муковисцидоза</w:t>
      </w:r>
      <w:proofErr w:type="spellEnd"/>
      <w:r w:rsidR="00C46BFD" w:rsidRPr="00777F53">
        <w:rPr>
          <w:lang w:val="ru-RU"/>
        </w:rPr>
        <w:t xml:space="preserve">. </w:t>
      </w:r>
      <w:r w:rsidR="00C46BFD">
        <w:rPr>
          <w:lang w:val="ru-RU"/>
        </w:rPr>
        <w:t>Однако проведения такого анализа для выявления других тяжелых генетических заболеваний пока считается нецелесообразным с практической точки зрения</w:t>
      </w:r>
      <w:r w:rsidR="00C46BFD" w:rsidRPr="00777F53">
        <w:rPr>
          <w:lang w:val="ru-RU"/>
        </w:rPr>
        <w:t xml:space="preserve">. </w:t>
      </w:r>
      <w:r w:rsidR="00C46BFD">
        <w:rPr>
          <w:lang w:val="ru-RU"/>
        </w:rPr>
        <w:t xml:space="preserve">Еще одним достоинством этого нового теста, который должен появиться к концу </w:t>
      </w:r>
      <w:r w:rsidR="00C46BFD" w:rsidRPr="00777F53">
        <w:rPr>
          <w:lang w:val="ru-RU"/>
        </w:rPr>
        <w:t>2011</w:t>
      </w:r>
      <w:r w:rsidR="00C46BFD">
        <w:rPr>
          <w:lang w:val="ru-RU"/>
        </w:rPr>
        <w:t xml:space="preserve"> года, является то, что дешевле, чем доступные в настоящее время отдельные анализы для выявления каждого из 450 заболеваний, охватываемых новым тестом</w:t>
      </w:r>
      <w:proofErr w:type="gramStart"/>
      <w:r w:rsidR="00C46BFD" w:rsidRPr="00777F53">
        <w:rPr>
          <w:lang w:val="ru-RU"/>
        </w:rPr>
        <w:t xml:space="preserve">.” </w:t>
      </w:r>
      <w:r w:rsidR="00C46BFD" w:rsidRPr="00E12DE0">
        <w:rPr>
          <w:lang w:val="ru-RU"/>
        </w:rPr>
        <w:t>(</w:t>
      </w:r>
      <w:proofErr w:type="spellStart"/>
      <w:proofErr w:type="gramEnd"/>
      <w:r w:rsidR="00C46BFD">
        <w:t>Paxman</w:t>
      </w:r>
      <w:proofErr w:type="spellEnd"/>
      <w:r w:rsidR="00C46BFD" w:rsidRPr="00E12DE0">
        <w:rPr>
          <w:lang w:val="ru-RU"/>
        </w:rPr>
        <w:t>, 2011).</w:t>
      </w:r>
    </w:p>
    <w:p w:rsidR="00041371" w:rsidRPr="003F55F3" w:rsidRDefault="00041371">
      <w:pPr>
        <w:pStyle w:val="a7"/>
        <w:rPr>
          <w:lang w:val="ru-RU"/>
        </w:rPr>
      </w:pPr>
      <w:r w:rsidRPr="003F55F3">
        <w:rPr>
          <w:lang w:val="ru-RU"/>
        </w:rPr>
        <w:t xml:space="preserve"> </w:t>
      </w:r>
    </w:p>
  </w:footnote>
  <w:footnote w:id="15">
    <w:p w:rsidR="00041371" w:rsidRPr="003F55F3" w:rsidRDefault="00041371">
      <w:pPr>
        <w:pStyle w:val="a7"/>
        <w:rPr>
          <w:lang w:val="ru-RU"/>
        </w:rPr>
      </w:pPr>
      <w:r>
        <w:rPr>
          <w:rStyle w:val="a9"/>
        </w:rPr>
        <w:footnoteRef/>
      </w:r>
      <w:r w:rsidRPr="003F55F3">
        <w:rPr>
          <w:lang w:val="ru-RU"/>
        </w:rPr>
        <w:t xml:space="preserve"> </w:t>
      </w:r>
      <w:r w:rsidR="003F55F3">
        <w:rPr>
          <w:lang w:val="ru-RU"/>
        </w:rPr>
        <w:t>Штат Миннесота, США</w:t>
      </w:r>
      <w:r w:rsidRPr="003F55F3">
        <w:rPr>
          <w:lang w:val="ru-RU"/>
        </w:rPr>
        <w:t xml:space="preserve">, </w:t>
      </w:r>
      <w:r w:rsidRPr="00041371">
        <w:t>http</w:t>
      </w:r>
      <w:r w:rsidRPr="003F55F3">
        <w:rPr>
          <w:lang w:val="ru-RU"/>
        </w:rPr>
        <w:t>://</w:t>
      </w:r>
      <w:r w:rsidRPr="00041371">
        <w:t>education</w:t>
      </w:r>
      <w:r w:rsidRPr="003F55F3">
        <w:rPr>
          <w:lang w:val="ru-RU"/>
        </w:rPr>
        <w:t>.</w:t>
      </w:r>
      <w:r w:rsidRPr="00041371">
        <w:t>state</w:t>
      </w:r>
      <w:r w:rsidRPr="003F55F3">
        <w:rPr>
          <w:lang w:val="ru-RU"/>
        </w:rPr>
        <w:t>.</w:t>
      </w:r>
      <w:proofErr w:type="spellStart"/>
      <w:r w:rsidRPr="00041371">
        <w:t>mn</w:t>
      </w:r>
      <w:proofErr w:type="spellEnd"/>
      <w:r w:rsidRPr="003F55F3">
        <w:rPr>
          <w:lang w:val="ru-RU"/>
        </w:rPr>
        <w:t>.</w:t>
      </w:r>
      <w:r w:rsidRPr="00041371">
        <w:t>u</w:t>
      </w:r>
      <w:r w:rsidRPr="003F55F3">
        <w:rPr>
          <w:lang w:val="ru-RU"/>
        </w:rPr>
        <w:t>.</w:t>
      </w:r>
    </w:p>
  </w:footnote>
  <w:footnote w:id="16">
    <w:p w:rsidR="00041371" w:rsidRPr="003F55F3" w:rsidRDefault="00041371">
      <w:pPr>
        <w:pStyle w:val="a7"/>
        <w:rPr>
          <w:lang w:val="ru-RU"/>
        </w:rPr>
      </w:pPr>
      <w:r>
        <w:rPr>
          <w:rStyle w:val="a9"/>
        </w:rPr>
        <w:footnoteRef/>
      </w:r>
      <w:r w:rsidRPr="003F55F3">
        <w:rPr>
          <w:lang w:val="ru-RU"/>
        </w:rPr>
        <w:t xml:space="preserve"> </w:t>
      </w:r>
      <w:r w:rsidR="003F55F3">
        <w:rPr>
          <w:lang w:val="ru-RU"/>
        </w:rPr>
        <w:t>ВОЗ, Женева, Швейцария</w:t>
      </w:r>
      <w:r w:rsidR="003F55F3" w:rsidRPr="00777F53">
        <w:rPr>
          <w:lang w:val="ru-RU"/>
        </w:rPr>
        <w:t xml:space="preserve"> </w:t>
      </w:r>
      <w:r w:rsidR="003F55F3" w:rsidRPr="00041371">
        <w:t>www</w:t>
      </w:r>
      <w:r w:rsidR="003F55F3" w:rsidRPr="00777F53">
        <w:rPr>
          <w:lang w:val="ru-RU"/>
        </w:rPr>
        <w:t>.</w:t>
      </w:r>
      <w:r w:rsidR="003F55F3" w:rsidRPr="00041371">
        <w:t>who</w:t>
      </w:r>
      <w:r w:rsidR="003F55F3" w:rsidRPr="00777F53">
        <w:rPr>
          <w:lang w:val="ru-RU"/>
        </w:rPr>
        <w:t>.</w:t>
      </w:r>
      <w:proofErr w:type="spellStart"/>
      <w:r w:rsidR="003F55F3" w:rsidRPr="00041371">
        <w:t>int</w:t>
      </w:r>
      <w:proofErr w:type="spellEnd"/>
      <w:r w:rsidR="003F55F3" w:rsidRPr="00777F53">
        <w:rPr>
          <w:lang w:val="ru-RU"/>
        </w:rPr>
        <w:t>/</w:t>
      </w:r>
      <w:proofErr w:type="spellStart"/>
      <w:r w:rsidR="003F55F3" w:rsidRPr="00041371">
        <w:t>childgrowth</w:t>
      </w:r>
      <w:proofErr w:type="spellEnd"/>
      <w:r w:rsidR="003F55F3" w:rsidRPr="00777F53">
        <w:rPr>
          <w:lang w:val="ru-RU"/>
        </w:rPr>
        <w:t>/</w:t>
      </w:r>
      <w:r w:rsidR="003F55F3" w:rsidRPr="00041371">
        <w:t>standards</w:t>
      </w:r>
      <w:r w:rsidRPr="003F55F3">
        <w:rPr>
          <w:lang w:val="ru-RU"/>
        </w:rPr>
        <w:t>.</w:t>
      </w:r>
    </w:p>
  </w:footnote>
  <w:footnote w:id="17">
    <w:p w:rsidR="00041371" w:rsidRDefault="00041371">
      <w:pPr>
        <w:pStyle w:val="a7"/>
      </w:pPr>
      <w:r>
        <w:rPr>
          <w:rStyle w:val="a9"/>
        </w:rPr>
        <w:footnoteRef/>
      </w:r>
      <w:r>
        <w:t xml:space="preserve"> </w:t>
      </w:r>
      <w:r w:rsidR="003F55F3">
        <w:rPr>
          <w:lang w:val="ru-RU"/>
        </w:rPr>
        <w:t>См</w:t>
      </w:r>
      <w:r w:rsidR="003F55F3" w:rsidRPr="00777F53">
        <w:rPr>
          <w:lang w:val="en-US"/>
        </w:rPr>
        <w:t>.</w:t>
      </w:r>
      <w:r w:rsidR="003F55F3" w:rsidRPr="00041371">
        <w:t xml:space="preserve">:  </w:t>
      </w:r>
      <w:proofErr w:type="spellStart"/>
      <w:r w:rsidR="003F55F3" w:rsidRPr="00041371">
        <w:t>Offord</w:t>
      </w:r>
      <w:proofErr w:type="spellEnd"/>
      <w:r w:rsidR="003F55F3" w:rsidRPr="00041371">
        <w:t xml:space="preserve"> Centre for Child Studies, Hamilton, Ontario, Canada , www.offordcentre.com</w:t>
      </w:r>
    </w:p>
  </w:footnote>
  <w:footnote w:id="18">
    <w:p w:rsidR="00041371" w:rsidRDefault="00041371">
      <w:pPr>
        <w:pStyle w:val="a7"/>
      </w:pPr>
      <w:r>
        <w:rPr>
          <w:rStyle w:val="a9"/>
        </w:rPr>
        <w:footnoteRef/>
      </w:r>
      <w:r>
        <w:t xml:space="preserve"> </w:t>
      </w:r>
      <w:r w:rsidRPr="00041371">
        <w:t>There is also an Australian Early Development Index based on EDI (Brinkman, 2010).</w:t>
      </w:r>
    </w:p>
  </w:footnote>
  <w:footnote w:id="19">
    <w:p w:rsidR="00041371" w:rsidRDefault="0004137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041371">
        <w:t>YouthinMind</w:t>
      </w:r>
      <w:proofErr w:type="spellEnd"/>
      <w:r w:rsidRPr="00041371">
        <w:t xml:space="preserve"> ltd, www.youthinmind.com, www.sdqinfo.org.</w:t>
      </w:r>
    </w:p>
  </w:footnote>
  <w:footnote w:id="20">
    <w:p w:rsidR="00041371" w:rsidRPr="003F55F3" w:rsidRDefault="00041371">
      <w:pPr>
        <w:pStyle w:val="a7"/>
        <w:rPr>
          <w:lang w:val="ru-RU"/>
        </w:rPr>
      </w:pPr>
      <w:r>
        <w:rPr>
          <w:rStyle w:val="a9"/>
        </w:rPr>
        <w:footnoteRef/>
      </w:r>
      <w:r w:rsidRPr="003F55F3">
        <w:rPr>
          <w:lang w:val="ru-RU"/>
        </w:rPr>
        <w:t xml:space="preserve"> </w:t>
      </w:r>
      <w:proofErr w:type="gramStart"/>
      <w:r w:rsidR="003F55F3" w:rsidRPr="00041371">
        <w:t>ICDI</w:t>
      </w:r>
      <w:r w:rsidR="003F55F3" w:rsidRPr="00777F53">
        <w:rPr>
          <w:lang w:val="ru-RU"/>
        </w:rPr>
        <w:t xml:space="preserve">, </w:t>
      </w:r>
      <w:r w:rsidR="003F55F3">
        <w:rPr>
          <w:lang w:val="ru-RU"/>
        </w:rPr>
        <w:t>«Международные инициативы по развитию детей раннего возраста»</w:t>
      </w:r>
      <w:r w:rsidR="003F55F3" w:rsidRPr="00777F53">
        <w:rPr>
          <w:lang w:val="ru-RU"/>
        </w:rPr>
        <w:t>.</w:t>
      </w:r>
      <w:proofErr w:type="gramEnd"/>
      <w:r w:rsidR="003F55F3" w:rsidRPr="00777F53">
        <w:rPr>
          <w:lang w:val="ru-RU"/>
        </w:rPr>
        <w:t xml:space="preserve"> </w:t>
      </w:r>
      <w:proofErr w:type="gramStart"/>
      <w:r w:rsidR="003F55F3" w:rsidRPr="00041371">
        <w:t>www</w:t>
      </w:r>
      <w:r w:rsidR="003F55F3" w:rsidRPr="00777F53">
        <w:rPr>
          <w:lang w:val="ru-RU"/>
        </w:rPr>
        <w:t>.</w:t>
      </w:r>
      <w:proofErr w:type="spellStart"/>
      <w:r w:rsidR="003F55F3" w:rsidRPr="00041371">
        <w:t>icdi</w:t>
      </w:r>
      <w:proofErr w:type="spellEnd"/>
      <w:r w:rsidR="003F55F3" w:rsidRPr="00777F53">
        <w:rPr>
          <w:lang w:val="ru-RU"/>
        </w:rPr>
        <w:t>.</w:t>
      </w:r>
      <w:proofErr w:type="spellStart"/>
      <w:r w:rsidR="003F55F3" w:rsidRPr="00041371">
        <w:t>nl</w:t>
      </w:r>
      <w:proofErr w:type="spellEnd"/>
      <w:proofErr w:type="gramEnd"/>
      <w:r w:rsidR="003F55F3" w:rsidRPr="00777F53">
        <w:rPr>
          <w:lang w:val="ru-RU"/>
        </w:rPr>
        <w:t xml:space="preserve">. </w:t>
      </w:r>
      <w:r w:rsidR="003F55F3" w:rsidRPr="00041371">
        <w:t>Inquire</w:t>
      </w:r>
      <w:r w:rsidR="003F55F3" w:rsidRPr="00777F53">
        <w:rPr>
          <w:lang w:val="ru-RU"/>
        </w:rPr>
        <w:t xml:space="preserve"> </w:t>
      </w:r>
      <w:r w:rsidR="003F55F3" w:rsidRPr="00041371">
        <w:t>after</w:t>
      </w:r>
      <w:r w:rsidR="003F55F3" w:rsidRPr="00777F53">
        <w:rPr>
          <w:lang w:val="ru-RU"/>
        </w:rPr>
        <w:t xml:space="preserve"> ‘</w:t>
      </w:r>
      <w:r w:rsidR="003F55F3" w:rsidRPr="00041371">
        <w:t>UPSI</w:t>
      </w:r>
      <w:r w:rsidR="003F55F3" w:rsidRPr="00777F53">
        <w:rPr>
          <w:lang w:val="ru-RU"/>
        </w:rPr>
        <w:t>-5’</w:t>
      </w:r>
      <w:r w:rsidRPr="003F55F3">
        <w:rPr>
          <w:lang w:val="ru-RU"/>
        </w:rPr>
        <w:t>.</w:t>
      </w:r>
    </w:p>
  </w:footnote>
  <w:footnote w:id="21">
    <w:p w:rsidR="00041371" w:rsidRPr="003F55F3" w:rsidRDefault="00041371">
      <w:pPr>
        <w:pStyle w:val="a7"/>
        <w:rPr>
          <w:lang w:val="ru-RU"/>
        </w:rPr>
      </w:pPr>
      <w:r>
        <w:rPr>
          <w:rStyle w:val="a9"/>
        </w:rPr>
        <w:footnoteRef/>
      </w:r>
      <w:r w:rsidRPr="003F55F3">
        <w:rPr>
          <w:lang w:val="ru-RU"/>
        </w:rPr>
        <w:t xml:space="preserve"> </w:t>
      </w:r>
      <w:r w:rsidR="003F55F3">
        <w:rPr>
          <w:lang w:val="ru-RU"/>
        </w:rPr>
        <w:t>ВОЗ, Женева, Швейцария</w:t>
      </w:r>
      <w:r w:rsidR="003F55F3" w:rsidRPr="00777F53">
        <w:rPr>
          <w:lang w:val="ru-RU"/>
        </w:rPr>
        <w:t xml:space="preserve">, </w:t>
      </w:r>
      <w:proofErr w:type="gramStart"/>
      <w:r w:rsidR="003F55F3">
        <w:rPr>
          <w:lang w:val="ru-RU"/>
        </w:rPr>
        <w:t>См</w:t>
      </w:r>
      <w:proofErr w:type="gramEnd"/>
      <w:r w:rsidR="003F55F3">
        <w:rPr>
          <w:lang w:val="ru-RU"/>
        </w:rPr>
        <w:t>.</w:t>
      </w:r>
      <w:r w:rsidR="003F55F3" w:rsidRPr="00777F53">
        <w:rPr>
          <w:lang w:val="ru-RU"/>
        </w:rPr>
        <w:t xml:space="preserve">: </w:t>
      </w:r>
      <w:r w:rsidRPr="00041371">
        <w:t>www</w:t>
      </w:r>
      <w:r w:rsidRPr="003F55F3">
        <w:rPr>
          <w:lang w:val="ru-RU"/>
        </w:rPr>
        <w:t>.</w:t>
      </w:r>
      <w:r w:rsidRPr="00041371">
        <w:t>who</w:t>
      </w:r>
      <w:r w:rsidRPr="003F55F3">
        <w:rPr>
          <w:lang w:val="ru-RU"/>
        </w:rPr>
        <w:t>.</w:t>
      </w:r>
      <w:proofErr w:type="spellStart"/>
      <w:r w:rsidRPr="00041371">
        <w:t>int</w:t>
      </w:r>
      <w:proofErr w:type="spellEnd"/>
      <w:r w:rsidRPr="003F55F3">
        <w:rPr>
          <w:lang w:val="ru-RU"/>
        </w:rPr>
        <w:t>/</w:t>
      </w:r>
      <w:proofErr w:type="spellStart"/>
      <w:r w:rsidRPr="00041371">
        <w:t>ceh</w:t>
      </w:r>
      <w:proofErr w:type="spellEnd"/>
      <w:r w:rsidRPr="003F55F3">
        <w:rPr>
          <w:lang w:val="ru-RU"/>
        </w:rPr>
        <w:t>/</w:t>
      </w:r>
      <w:r w:rsidRPr="00041371">
        <w:t>indicators</w:t>
      </w:r>
      <w:r w:rsidRPr="003F55F3">
        <w:rPr>
          <w:lang w:val="ru-RU"/>
        </w:rPr>
        <w:t>/</w:t>
      </w:r>
      <w:r w:rsidRPr="00041371">
        <w:t>en</w:t>
      </w:r>
      <w:r w:rsidRPr="003F55F3">
        <w:rPr>
          <w:lang w:val="ru-RU"/>
        </w:rPr>
        <w:t>/.</w:t>
      </w:r>
    </w:p>
  </w:footnote>
  <w:footnote w:id="22">
    <w:p w:rsidR="00041371" w:rsidRDefault="00041371">
      <w:pPr>
        <w:pStyle w:val="a7"/>
      </w:pPr>
      <w:r>
        <w:rPr>
          <w:rStyle w:val="a9"/>
        </w:rPr>
        <w:footnoteRef/>
      </w:r>
      <w:r>
        <w:t xml:space="preserve"> </w:t>
      </w:r>
      <w:r w:rsidRPr="00041371">
        <w:t>http://mihealthtools.org/neat.</w:t>
      </w:r>
    </w:p>
  </w:footnote>
  <w:footnote w:id="23">
    <w:p w:rsidR="00041371" w:rsidRDefault="00041371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041371">
        <w:t>High/Scope, Ypsilanti, Michigan, info@highscope.org.</w:t>
      </w:r>
      <w:proofErr w:type="gramEnd"/>
    </w:p>
  </w:footnote>
  <w:footnote w:id="24">
    <w:p w:rsidR="00041371" w:rsidRDefault="00041371" w:rsidP="00A4296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A42968">
        <w:rPr>
          <w:lang w:val="ru-RU"/>
        </w:rPr>
        <w:t>Есть</w:t>
      </w:r>
      <w:r w:rsidR="00A42968" w:rsidRPr="00777F53">
        <w:t xml:space="preserve"> </w:t>
      </w:r>
      <w:r w:rsidR="00A42968">
        <w:rPr>
          <w:lang w:val="ru-RU"/>
        </w:rPr>
        <w:t>разные</w:t>
      </w:r>
      <w:r w:rsidR="00A42968" w:rsidRPr="00777F53">
        <w:t xml:space="preserve"> </w:t>
      </w:r>
      <w:r w:rsidR="00A42968">
        <w:rPr>
          <w:lang w:val="ru-RU"/>
        </w:rPr>
        <w:t>книги</w:t>
      </w:r>
      <w:r w:rsidR="00A42968" w:rsidRPr="00777F53">
        <w:t xml:space="preserve"> </w:t>
      </w:r>
      <w:r w:rsidR="00A42968">
        <w:rPr>
          <w:lang w:val="ru-RU"/>
        </w:rPr>
        <w:t>и</w:t>
      </w:r>
      <w:r w:rsidR="00A42968" w:rsidRPr="00777F53">
        <w:t xml:space="preserve"> </w:t>
      </w:r>
      <w:r w:rsidR="00A42968">
        <w:rPr>
          <w:lang w:val="ru-RU"/>
        </w:rPr>
        <w:t>видеофильмы</w:t>
      </w:r>
      <w:r w:rsidR="00A42968" w:rsidRPr="00777F53">
        <w:t xml:space="preserve">, </w:t>
      </w:r>
      <w:r w:rsidR="00A42968">
        <w:rPr>
          <w:lang w:val="ru-RU"/>
        </w:rPr>
        <w:t>которые</w:t>
      </w:r>
      <w:r w:rsidR="00A42968" w:rsidRPr="00777F53">
        <w:t xml:space="preserve"> </w:t>
      </w:r>
      <w:r w:rsidR="00A42968">
        <w:rPr>
          <w:lang w:val="ru-RU"/>
        </w:rPr>
        <w:t>можно</w:t>
      </w:r>
      <w:r w:rsidR="00A42968" w:rsidRPr="00777F53">
        <w:t xml:space="preserve"> </w:t>
      </w:r>
      <w:r w:rsidR="00A42968">
        <w:rPr>
          <w:lang w:val="ru-RU"/>
        </w:rPr>
        <w:t>получить</w:t>
      </w:r>
      <w:r w:rsidR="00A42968" w:rsidRPr="00777F53">
        <w:t xml:space="preserve"> </w:t>
      </w:r>
      <w:r w:rsidR="00A42968">
        <w:rPr>
          <w:lang w:val="ru-RU"/>
        </w:rPr>
        <w:t>через</w:t>
      </w:r>
      <w:r w:rsidR="00A42968" w:rsidRPr="00777F53">
        <w:t xml:space="preserve"> </w:t>
      </w:r>
      <w:r w:rsidR="00A42968">
        <w:rPr>
          <w:lang w:val="ru-RU"/>
        </w:rPr>
        <w:t>издательство</w:t>
      </w:r>
      <w:r w:rsidR="00A42968" w:rsidRPr="00777F53">
        <w:t xml:space="preserve"> «</w:t>
      </w:r>
      <w:r w:rsidR="00A42968" w:rsidRPr="00041371">
        <w:t>Teacher College Press</w:t>
      </w:r>
      <w:r w:rsidR="00A42968" w:rsidRPr="00777F53">
        <w:t xml:space="preserve">» </w:t>
      </w:r>
      <w:r w:rsidR="00A42968">
        <w:rPr>
          <w:lang w:val="ru-RU"/>
        </w:rPr>
        <w:t>в</w:t>
      </w:r>
      <w:r w:rsidR="00A42968" w:rsidRPr="00777F53">
        <w:t xml:space="preserve"> </w:t>
      </w:r>
      <w:proofErr w:type="spellStart"/>
      <w:r w:rsidR="00A42968">
        <w:rPr>
          <w:lang w:val="ru-RU"/>
        </w:rPr>
        <w:t>Нью</w:t>
      </w:r>
      <w:proofErr w:type="spellEnd"/>
      <w:r w:rsidR="00A42968" w:rsidRPr="00777F53">
        <w:t>-</w:t>
      </w:r>
      <w:r w:rsidR="00A42968">
        <w:rPr>
          <w:lang w:val="ru-RU"/>
        </w:rPr>
        <w:t>Йорке</w:t>
      </w:r>
      <w:r w:rsidR="00A42968" w:rsidRPr="00041371">
        <w:t xml:space="preserve">, </w:t>
      </w:r>
      <w:r w:rsidR="00A42968">
        <w:rPr>
          <w:lang w:val="ru-RU"/>
        </w:rPr>
        <w:t>например</w:t>
      </w:r>
      <w:r w:rsidR="00A42968" w:rsidRPr="00777F53">
        <w:t>, «</w:t>
      </w:r>
      <w:r w:rsidR="00A42968" w:rsidRPr="00041371">
        <w:t>Early Childhood Environment Rating Scale</w:t>
      </w:r>
      <w:r w:rsidR="00A42968" w:rsidRPr="00777F53">
        <w:t xml:space="preserve">» </w:t>
      </w:r>
      <w:r w:rsidR="00A42968">
        <w:rPr>
          <w:lang w:val="ru-RU"/>
        </w:rPr>
        <w:t>авторы</w:t>
      </w:r>
      <w:r w:rsidR="00A42968" w:rsidRPr="00777F53">
        <w:t>:</w:t>
      </w:r>
      <w:r w:rsidR="00A42968" w:rsidRPr="00041371">
        <w:t xml:space="preserve"> Thelma Harms, Richard M. Clifford </w:t>
      </w:r>
      <w:proofErr w:type="gramStart"/>
      <w:r w:rsidR="00A42968" w:rsidRPr="00041371">
        <w:t>and  Debby</w:t>
      </w:r>
      <w:proofErr w:type="gramEnd"/>
      <w:r w:rsidR="00A42968" w:rsidRPr="00041371">
        <w:t xml:space="preserve"> </w:t>
      </w:r>
      <w:proofErr w:type="spellStart"/>
      <w:r w:rsidR="00A42968" w:rsidRPr="00041371">
        <w:t>Cryer</w:t>
      </w:r>
      <w:proofErr w:type="spellEnd"/>
      <w:r w:rsidR="00A42968" w:rsidRPr="00041371">
        <w:t xml:space="preserve"> (2005),</w:t>
      </w:r>
      <w:r w:rsidR="00A42968" w:rsidRPr="00777F53">
        <w:t xml:space="preserve"> «</w:t>
      </w:r>
      <w:r w:rsidR="00A42968" w:rsidRPr="00041371">
        <w:t>Family Child Care Environment Rating Scale</w:t>
      </w:r>
      <w:r w:rsidR="00A42968" w:rsidRPr="00777F53">
        <w:t xml:space="preserve">» </w:t>
      </w:r>
      <w:r w:rsidR="00A42968">
        <w:rPr>
          <w:lang w:val="ru-RU"/>
        </w:rPr>
        <w:t>авторы</w:t>
      </w:r>
      <w:r w:rsidR="00A42968" w:rsidRPr="00777F53">
        <w:t>:</w:t>
      </w:r>
      <w:r w:rsidR="00A42968" w:rsidRPr="00041371">
        <w:t xml:space="preserve"> Thelma Harms, Debby </w:t>
      </w:r>
      <w:proofErr w:type="spellStart"/>
      <w:r w:rsidR="00A42968" w:rsidRPr="00041371">
        <w:t>Cryer</w:t>
      </w:r>
      <w:proofErr w:type="spellEnd"/>
      <w:r w:rsidR="00A42968" w:rsidRPr="00041371">
        <w:t xml:space="preserve"> and Richard Clifford (2007), </w:t>
      </w:r>
      <w:r w:rsidR="00A42968" w:rsidRPr="00777F53">
        <w:t>«</w:t>
      </w:r>
      <w:r w:rsidR="00A42968" w:rsidRPr="00041371">
        <w:t>Infant/Toddler Environment Rating Scale (ITERS)</w:t>
      </w:r>
      <w:r w:rsidR="00A42968" w:rsidRPr="00777F53">
        <w:t xml:space="preserve">» </w:t>
      </w:r>
      <w:r w:rsidR="00A42968">
        <w:rPr>
          <w:lang w:val="ru-RU"/>
        </w:rPr>
        <w:t>авторы</w:t>
      </w:r>
      <w:r w:rsidR="00A42968" w:rsidRPr="00777F53">
        <w:t>:</w:t>
      </w:r>
      <w:r w:rsidR="00A42968" w:rsidRPr="00041371">
        <w:t xml:space="preserve">  Richard M. Clifford, Debby </w:t>
      </w:r>
      <w:proofErr w:type="spellStart"/>
      <w:r w:rsidR="00A42968" w:rsidRPr="00041371">
        <w:t>Cryer</w:t>
      </w:r>
      <w:proofErr w:type="spellEnd"/>
      <w:r w:rsidR="00A42968" w:rsidRPr="00041371">
        <w:t xml:space="preserve"> and Thelma Harms (2006), </w:t>
      </w:r>
      <w:r w:rsidR="00A42968">
        <w:rPr>
          <w:lang w:val="ru-RU"/>
        </w:rPr>
        <w:t>См</w:t>
      </w:r>
      <w:r w:rsidR="00A42968" w:rsidRPr="00777F53">
        <w:t xml:space="preserve">. </w:t>
      </w:r>
      <w:r w:rsidR="00A42968">
        <w:rPr>
          <w:lang w:val="ru-RU"/>
        </w:rPr>
        <w:t>также</w:t>
      </w:r>
      <w:r w:rsidR="00A42968" w:rsidRPr="00041371">
        <w:t>: www.fpg.unc.edu/~ecersand www.ecersuk.org.</w:t>
      </w:r>
    </w:p>
  </w:footnote>
  <w:footnote w:id="25">
    <w:p w:rsidR="00041371" w:rsidRDefault="00041371">
      <w:pPr>
        <w:pStyle w:val="a7"/>
      </w:pPr>
      <w:r>
        <w:rPr>
          <w:rStyle w:val="a9"/>
        </w:rPr>
        <w:footnoteRef/>
      </w:r>
      <w:r>
        <w:t xml:space="preserve"> </w:t>
      </w:r>
      <w:r w:rsidRPr="00041371">
        <w:t>All information accessible at</w:t>
      </w:r>
      <w:proofErr w:type="gramStart"/>
      <w:r w:rsidRPr="00041371">
        <w:t>:www.goodguide.com</w:t>
      </w:r>
      <w:proofErr w:type="gramEnd"/>
      <w:r w:rsidRPr="00041371">
        <w:t>.</w:t>
      </w:r>
    </w:p>
  </w:footnote>
  <w:footnote w:id="26">
    <w:p w:rsidR="00041371" w:rsidRPr="00EE6682" w:rsidRDefault="00041371" w:rsidP="00EE6682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EE6682">
        <w:rPr>
          <w:lang w:val="ru-RU"/>
        </w:rPr>
        <w:t xml:space="preserve"> </w:t>
      </w:r>
      <w:r w:rsidR="00EE6682">
        <w:rPr>
          <w:lang w:val="ru-RU"/>
        </w:rPr>
        <w:t xml:space="preserve">Продукты включают: отчеты по игрушкам для разных возрастных групп от </w:t>
      </w:r>
      <w:r w:rsidR="00EE6682" w:rsidRPr="00777F53">
        <w:rPr>
          <w:lang w:val="ru-RU"/>
        </w:rPr>
        <w:t>0+-10-+</w:t>
      </w:r>
      <w:r w:rsidR="00EE6682">
        <w:rPr>
          <w:lang w:val="ru-RU"/>
        </w:rPr>
        <w:t xml:space="preserve"> лет</w:t>
      </w:r>
      <w:r w:rsidR="00EE6682" w:rsidRPr="00777F53">
        <w:rPr>
          <w:lang w:val="ru-RU"/>
        </w:rPr>
        <w:t xml:space="preserve">, </w:t>
      </w:r>
      <w:r w:rsidR="00EE6682">
        <w:rPr>
          <w:lang w:val="ru-RU"/>
        </w:rPr>
        <w:t>книги</w:t>
      </w:r>
      <w:r w:rsidR="00EE6682" w:rsidRPr="00777F53">
        <w:rPr>
          <w:lang w:val="ru-RU"/>
        </w:rPr>
        <w:t xml:space="preserve">, </w:t>
      </w:r>
      <w:r w:rsidR="00EE6682">
        <w:rPr>
          <w:lang w:val="ru-RU"/>
        </w:rPr>
        <w:t>призы ит.д</w:t>
      </w:r>
      <w:proofErr w:type="gramStart"/>
      <w:r w:rsidR="00EE6682">
        <w:rPr>
          <w:lang w:val="ru-RU"/>
        </w:rPr>
        <w:t>.</w:t>
      </w:r>
      <w:r w:rsidR="00EE6682" w:rsidRPr="00777F53">
        <w:rPr>
          <w:lang w:val="ru-RU"/>
        </w:rPr>
        <w:t xml:space="preserve">.  </w:t>
      </w:r>
      <w:proofErr w:type="gramEnd"/>
      <w:r w:rsidR="00EE6682">
        <w:rPr>
          <w:lang w:val="ru-RU"/>
        </w:rPr>
        <w:t>Канадский совет по экспертизе игрушек, Оттава, Онтарио, Канада</w:t>
      </w:r>
      <w:r w:rsidR="00EE6682" w:rsidRPr="00E12DE0">
        <w:rPr>
          <w:lang w:val="ru-RU"/>
        </w:rPr>
        <w:t xml:space="preserve">, </w:t>
      </w:r>
      <w:r w:rsidR="00EE6682" w:rsidRPr="00041371">
        <w:t>www</w:t>
      </w:r>
      <w:r w:rsidR="00EE6682" w:rsidRPr="00E12DE0">
        <w:rPr>
          <w:lang w:val="ru-RU"/>
        </w:rPr>
        <w:t>.</w:t>
      </w:r>
      <w:r w:rsidR="00EE6682" w:rsidRPr="00041371">
        <w:t>toy</w:t>
      </w:r>
      <w:r w:rsidR="00EE6682" w:rsidRPr="00E12DE0">
        <w:rPr>
          <w:lang w:val="ru-RU"/>
        </w:rPr>
        <w:t>-</w:t>
      </w:r>
      <w:r w:rsidR="00EE6682" w:rsidRPr="00041371">
        <w:t>testing</w:t>
      </w:r>
      <w:r w:rsidR="00EE6682" w:rsidRPr="00E12DE0">
        <w:rPr>
          <w:lang w:val="ru-RU"/>
        </w:rPr>
        <w:t>.</w:t>
      </w:r>
      <w:r w:rsidR="00EE6682" w:rsidRPr="00041371">
        <w:t>org</w:t>
      </w:r>
      <w:r w:rsidRPr="00EE6682">
        <w:rPr>
          <w:lang w:val="ru-RU"/>
        </w:rPr>
        <w:t>.</w:t>
      </w:r>
    </w:p>
  </w:footnote>
  <w:footnote w:id="27">
    <w:p w:rsidR="00041371" w:rsidRPr="008D5078" w:rsidRDefault="00041371">
      <w:pPr>
        <w:pStyle w:val="a7"/>
        <w:rPr>
          <w:lang w:val="ru-RU"/>
        </w:rPr>
      </w:pPr>
      <w:r>
        <w:rPr>
          <w:rStyle w:val="a9"/>
        </w:rPr>
        <w:footnoteRef/>
      </w:r>
      <w:r w:rsidRPr="008D5078">
        <w:rPr>
          <w:lang w:val="ru-RU"/>
        </w:rPr>
        <w:t xml:space="preserve"> </w:t>
      </w:r>
      <w:r w:rsidR="008D5078">
        <w:rPr>
          <w:lang w:val="ru-RU"/>
        </w:rPr>
        <w:t>См.</w:t>
      </w:r>
      <w:r w:rsidRPr="008D5078">
        <w:rPr>
          <w:lang w:val="ru-RU"/>
        </w:rPr>
        <w:t xml:space="preserve">: </w:t>
      </w:r>
      <w:r w:rsidRPr="00041371">
        <w:t>www</w:t>
      </w:r>
      <w:r w:rsidRPr="008D5078">
        <w:rPr>
          <w:lang w:val="ru-RU"/>
        </w:rPr>
        <w:t>.</w:t>
      </w:r>
      <w:proofErr w:type="spellStart"/>
      <w:r w:rsidRPr="00041371">
        <w:t>contractlaboratory</w:t>
      </w:r>
      <w:proofErr w:type="spellEnd"/>
      <w:r w:rsidRPr="008D5078">
        <w:rPr>
          <w:lang w:val="ru-RU"/>
        </w:rPr>
        <w:t>.</w:t>
      </w:r>
      <w:r w:rsidRPr="00041371">
        <w:t>com</w:t>
      </w:r>
      <w:r w:rsidRPr="008D5078">
        <w:rPr>
          <w:lang w:val="ru-RU"/>
        </w:rPr>
        <w:t>/</w:t>
      </w:r>
      <w:proofErr w:type="spellStart"/>
      <w:r w:rsidRPr="00041371">
        <w:t>labclass</w:t>
      </w:r>
      <w:proofErr w:type="spellEnd"/>
      <w:r w:rsidRPr="008D5078">
        <w:rPr>
          <w:lang w:val="ru-RU"/>
        </w:rPr>
        <w:t>/</w:t>
      </w:r>
      <w:r w:rsidRPr="00041371">
        <w:t>toys</w:t>
      </w:r>
      <w:r w:rsidRPr="008D5078">
        <w:rPr>
          <w:lang w:val="ru-RU"/>
        </w:rPr>
        <w:t>.</w:t>
      </w:r>
    </w:p>
  </w:footnote>
  <w:footnote w:id="28">
    <w:p w:rsidR="00041371" w:rsidRPr="00682505" w:rsidRDefault="00041371">
      <w:pPr>
        <w:pStyle w:val="a7"/>
        <w:rPr>
          <w:lang w:val="ru-RU"/>
        </w:rPr>
      </w:pPr>
      <w:r>
        <w:rPr>
          <w:rStyle w:val="a9"/>
        </w:rPr>
        <w:footnoteRef/>
      </w:r>
      <w:r w:rsidRPr="00682505">
        <w:rPr>
          <w:lang w:val="ru-RU"/>
        </w:rPr>
        <w:t xml:space="preserve"> </w:t>
      </w:r>
      <w:r w:rsidR="00682505">
        <w:rPr>
          <w:lang w:val="ru-RU"/>
        </w:rPr>
        <w:t>«Международные инициативы по развитию детей раннего возраста»</w:t>
      </w:r>
      <w:r w:rsidR="00682505" w:rsidRPr="00777F53">
        <w:rPr>
          <w:lang w:val="ru-RU"/>
        </w:rPr>
        <w:t xml:space="preserve">, </w:t>
      </w:r>
      <w:r w:rsidR="00682505" w:rsidRPr="00041371">
        <w:t>ICDI</w:t>
      </w:r>
      <w:r w:rsidR="00682505" w:rsidRPr="00777F53">
        <w:rPr>
          <w:lang w:val="ru-RU"/>
        </w:rPr>
        <w:t xml:space="preserve">, </w:t>
      </w:r>
      <w:r w:rsidR="00682505" w:rsidRPr="00041371">
        <w:t>www</w:t>
      </w:r>
      <w:r w:rsidR="00682505" w:rsidRPr="00777F53">
        <w:rPr>
          <w:lang w:val="ru-RU"/>
        </w:rPr>
        <w:t>.</w:t>
      </w:r>
      <w:r w:rsidR="00682505" w:rsidRPr="00041371">
        <w:t>ICDI</w:t>
      </w:r>
      <w:r w:rsidR="00682505" w:rsidRPr="00777F53">
        <w:rPr>
          <w:lang w:val="ru-RU"/>
        </w:rPr>
        <w:t>.</w:t>
      </w:r>
      <w:proofErr w:type="spellStart"/>
      <w:r w:rsidR="00682505" w:rsidRPr="00041371">
        <w:t>nl</w:t>
      </w:r>
      <w:proofErr w:type="spellEnd"/>
      <w:r w:rsidR="00682505" w:rsidRPr="00777F53">
        <w:rPr>
          <w:lang w:val="ru-RU"/>
        </w:rPr>
        <w:t xml:space="preserve"> </w:t>
      </w:r>
      <w:r w:rsidR="00682505" w:rsidRPr="00041371">
        <w:t>and</w:t>
      </w:r>
      <w:r w:rsidR="00682505" w:rsidRPr="00777F53">
        <w:rPr>
          <w:lang w:val="ru-RU"/>
        </w:rPr>
        <w:t xml:space="preserve"> </w:t>
      </w:r>
      <w:proofErr w:type="spellStart"/>
      <w:r w:rsidR="00682505" w:rsidRPr="00041371">
        <w:t>Jualla</w:t>
      </w:r>
      <w:proofErr w:type="spellEnd"/>
      <w:r w:rsidR="00682505" w:rsidRPr="00777F53">
        <w:rPr>
          <w:lang w:val="ru-RU"/>
        </w:rPr>
        <w:t xml:space="preserve"> </w:t>
      </w:r>
      <w:r w:rsidR="00682505" w:rsidRPr="00041371">
        <w:t>R</w:t>
      </w:r>
      <w:r w:rsidR="00682505" w:rsidRPr="00777F53">
        <w:rPr>
          <w:lang w:val="ru-RU"/>
        </w:rPr>
        <w:t xml:space="preserve">., </w:t>
      </w:r>
      <w:r w:rsidR="00682505" w:rsidRPr="00041371">
        <w:t>and</w:t>
      </w:r>
      <w:r w:rsidR="00682505" w:rsidRPr="00777F53">
        <w:rPr>
          <w:lang w:val="ru-RU"/>
        </w:rPr>
        <w:t xml:space="preserve"> </w:t>
      </w:r>
      <w:r w:rsidR="00682505" w:rsidRPr="00041371">
        <w:t>N</w:t>
      </w:r>
      <w:r w:rsidR="00682505" w:rsidRPr="00777F53">
        <w:rPr>
          <w:lang w:val="ru-RU"/>
        </w:rPr>
        <w:t xml:space="preserve">. </w:t>
      </w:r>
      <w:r w:rsidR="00682505" w:rsidRPr="00041371">
        <w:t>van</w:t>
      </w:r>
      <w:r w:rsidR="00682505" w:rsidRPr="00777F53">
        <w:rPr>
          <w:lang w:val="ru-RU"/>
        </w:rPr>
        <w:t xml:space="preserve"> </w:t>
      </w:r>
      <w:proofErr w:type="spellStart"/>
      <w:r w:rsidR="00682505" w:rsidRPr="00041371">
        <w:t>Oudenhoven</w:t>
      </w:r>
      <w:proofErr w:type="spellEnd"/>
      <w:r w:rsidR="00682505">
        <w:rPr>
          <w:lang w:val="ru-RU"/>
        </w:rPr>
        <w:t xml:space="preserve"> (2010)</w:t>
      </w:r>
      <w:r w:rsidRPr="00682505">
        <w:rPr>
          <w:lang w:val="ru-RU"/>
        </w:rPr>
        <w:t>.</w:t>
      </w:r>
    </w:p>
  </w:footnote>
  <w:footnote w:id="29">
    <w:p w:rsidR="00041371" w:rsidRPr="00490330" w:rsidRDefault="00041371" w:rsidP="00490330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490330">
        <w:rPr>
          <w:lang w:val="ru-RU"/>
        </w:rPr>
        <w:t xml:space="preserve"> </w:t>
      </w:r>
      <w:r w:rsidR="00490330">
        <w:rPr>
          <w:lang w:val="ru-RU"/>
        </w:rPr>
        <w:t xml:space="preserve">Более подробная информация о </w:t>
      </w:r>
      <w:r w:rsidR="00490330">
        <w:t>ECERS</w:t>
      </w:r>
      <w:r w:rsidR="00490330">
        <w:rPr>
          <w:lang w:val="ru-RU"/>
        </w:rPr>
        <w:t xml:space="preserve"> представлена на сайте</w:t>
      </w:r>
      <w:r w:rsidR="00490330" w:rsidRPr="00777F53">
        <w:rPr>
          <w:lang w:val="ru-RU"/>
        </w:rPr>
        <w:t xml:space="preserve">: </w:t>
      </w:r>
      <w:r w:rsidR="00F87B3A">
        <w:fldChar w:fldCharType="begin"/>
      </w:r>
      <w:r w:rsidR="00F87B3A">
        <w:instrText>HYPERLINK</w:instrText>
      </w:r>
      <w:r w:rsidR="00F87B3A" w:rsidRPr="003D7C29">
        <w:rPr>
          <w:lang w:val="ru-RU"/>
        </w:rPr>
        <w:instrText xml:space="preserve"> "</w:instrText>
      </w:r>
      <w:r w:rsidR="00F87B3A">
        <w:instrText>http</w:instrText>
      </w:r>
      <w:r w:rsidR="00F87B3A" w:rsidRPr="003D7C29">
        <w:rPr>
          <w:lang w:val="ru-RU"/>
        </w:rPr>
        <w:instrText>://</w:instrText>
      </w:r>
      <w:r w:rsidR="00F87B3A">
        <w:instrText>www</w:instrText>
      </w:r>
      <w:r w:rsidR="00F87B3A" w:rsidRPr="003D7C29">
        <w:rPr>
          <w:lang w:val="ru-RU"/>
        </w:rPr>
        <w:instrText>.</w:instrText>
      </w:r>
      <w:r w:rsidR="00F87B3A">
        <w:instrText>fpg</w:instrText>
      </w:r>
      <w:r w:rsidR="00F87B3A" w:rsidRPr="003D7C29">
        <w:rPr>
          <w:lang w:val="ru-RU"/>
        </w:rPr>
        <w:instrText>.</w:instrText>
      </w:r>
      <w:r w:rsidR="00F87B3A">
        <w:instrText>unc</w:instrText>
      </w:r>
      <w:r w:rsidR="00F87B3A" w:rsidRPr="003D7C29">
        <w:rPr>
          <w:lang w:val="ru-RU"/>
        </w:rPr>
        <w:instrText>.</w:instrText>
      </w:r>
      <w:r w:rsidR="00F87B3A">
        <w:instrText>edu</w:instrText>
      </w:r>
      <w:r w:rsidR="00F87B3A" w:rsidRPr="003D7C29">
        <w:rPr>
          <w:lang w:val="ru-RU"/>
        </w:rPr>
        <w:instrText>/~</w:instrText>
      </w:r>
      <w:r w:rsidR="00F87B3A">
        <w:instrText>ecers</w:instrText>
      </w:r>
      <w:r w:rsidR="00F87B3A" w:rsidRPr="003D7C29">
        <w:rPr>
          <w:lang w:val="ru-RU"/>
        </w:rPr>
        <w:instrText>"</w:instrText>
      </w:r>
      <w:r w:rsidR="00F87B3A">
        <w:fldChar w:fldCharType="separate"/>
      </w:r>
      <w:r w:rsidR="00490330" w:rsidRPr="008768D5">
        <w:rPr>
          <w:rStyle w:val="ac"/>
          <w:rFonts w:eastAsia="Times New Roman" w:cs="Calibri"/>
          <w:bCs/>
          <w:spacing w:val="12"/>
          <w:shd w:val="clear" w:color="auto" w:fill="FFFFFF"/>
          <w:lang w:eastAsia="en-CA"/>
        </w:rPr>
        <w:t>www</w:t>
      </w:r>
      <w:r w:rsidR="00490330" w:rsidRPr="00777F53">
        <w:rPr>
          <w:rStyle w:val="ac"/>
          <w:rFonts w:eastAsia="Times New Roman" w:cs="Calibri"/>
          <w:bCs/>
          <w:spacing w:val="12"/>
          <w:shd w:val="clear" w:color="auto" w:fill="FFFFFF"/>
          <w:lang w:val="ru-RU" w:eastAsia="en-CA"/>
        </w:rPr>
        <w:t>.</w:t>
      </w:r>
      <w:r w:rsidR="00490330" w:rsidRPr="008768D5">
        <w:rPr>
          <w:rStyle w:val="ac"/>
          <w:rFonts w:eastAsia="Times New Roman" w:cs="Calibri"/>
          <w:bCs/>
          <w:spacing w:val="12"/>
          <w:shd w:val="clear" w:color="auto" w:fill="FFFFFF"/>
          <w:lang w:eastAsia="en-CA"/>
        </w:rPr>
        <w:t>fpg</w:t>
      </w:r>
      <w:r w:rsidR="00490330" w:rsidRPr="00777F53">
        <w:rPr>
          <w:rStyle w:val="ac"/>
          <w:rFonts w:eastAsia="Times New Roman" w:cs="Calibri"/>
          <w:bCs/>
          <w:spacing w:val="12"/>
          <w:shd w:val="clear" w:color="auto" w:fill="FFFFFF"/>
          <w:lang w:val="ru-RU" w:eastAsia="en-CA"/>
        </w:rPr>
        <w:t>.</w:t>
      </w:r>
      <w:r w:rsidR="00490330" w:rsidRPr="008768D5">
        <w:rPr>
          <w:rStyle w:val="ac"/>
          <w:rFonts w:eastAsia="Times New Roman" w:cs="Calibri"/>
          <w:bCs/>
          <w:spacing w:val="12"/>
          <w:shd w:val="clear" w:color="auto" w:fill="FFFFFF"/>
          <w:lang w:eastAsia="en-CA"/>
        </w:rPr>
        <w:t>unc</w:t>
      </w:r>
      <w:r w:rsidR="00490330" w:rsidRPr="00777F53">
        <w:rPr>
          <w:rStyle w:val="ac"/>
          <w:rFonts w:eastAsia="Times New Roman" w:cs="Calibri"/>
          <w:bCs/>
          <w:spacing w:val="12"/>
          <w:shd w:val="clear" w:color="auto" w:fill="FFFFFF"/>
          <w:lang w:val="ru-RU" w:eastAsia="en-CA"/>
        </w:rPr>
        <w:t>.</w:t>
      </w:r>
      <w:r w:rsidR="00490330" w:rsidRPr="008768D5">
        <w:rPr>
          <w:rStyle w:val="ac"/>
          <w:rFonts w:eastAsia="Times New Roman" w:cs="Calibri"/>
          <w:bCs/>
          <w:spacing w:val="12"/>
          <w:shd w:val="clear" w:color="auto" w:fill="FFFFFF"/>
          <w:lang w:eastAsia="en-CA"/>
        </w:rPr>
        <w:t>edu</w:t>
      </w:r>
      <w:r w:rsidR="00490330" w:rsidRPr="00777F53">
        <w:rPr>
          <w:rStyle w:val="ac"/>
          <w:rFonts w:eastAsia="Times New Roman" w:cs="Calibri"/>
          <w:bCs/>
          <w:spacing w:val="12"/>
          <w:shd w:val="clear" w:color="auto" w:fill="FFFFFF"/>
          <w:lang w:val="ru-RU" w:eastAsia="en-CA"/>
        </w:rPr>
        <w:t>/~</w:t>
      </w:r>
      <w:r w:rsidR="00490330" w:rsidRPr="008768D5">
        <w:rPr>
          <w:rStyle w:val="ac"/>
          <w:rFonts w:eastAsia="Times New Roman" w:cs="Calibri"/>
          <w:bCs/>
          <w:spacing w:val="12"/>
          <w:shd w:val="clear" w:color="auto" w:fill="FFFFFF"/>
          <w:lang w:eastAsia="en-CA"/>
        </w:rPr>
        <w:t>ecers</w:t>
      </w:r>
      <w:r w:rsidR="00F87B3A">
        <w:fldChar w:fldCharType="end"/>
      </w:r>
      <w:r w:rsidR="00490330" w:rsidRPr="00777F53">
        <w:rPr>
          <w:rFonts w:eastAsia="Times New Roman" w:cs="Calibri"/>
          <w:bCs/>
          <w:spacing w:val="12"/>
          <w:shd w:val="clear" w:color="auto" w:fill="FFFFFF"/>
          <w:lang w:val="ru-RU" w:eastAsia="en-CA"/>
        </w:rPr>
        <w:t xml:space="preserve"> </w:t>
      </w:r>
      <w:r w:rsidR="00490330" w:rsidRPr="008768D5">
        <w:rPr>
          <w:rFonts w:eastAsia="Times New Roman" w:cs="Calibri"/>
          <w:bCs/>
          <w:spacing w:val="12"/>
          <w:shd w:val="clear" w:color="auto" w:fill="FFFFFF"/>
          <w:lang w:eastAsia="en-CA"/>
        </w:rPr>
        <w:t>and</w:t>
      </w:r>
      <w:r w:rsidR="00490330" w:rsidRPr="00777F53">
        <w:rPr>
          <w:rFonts w:eastAsia="Times New Roman" w:cs="Calibri"/>
          <w:bCs/>
          <w:spacing w:val="12"/>
          <w:shd w:val="clear" w:color="auto" w:fill="FFFFFF"/>
          <w:lang w:val="ru-RU" w:eastAsia="en-CA"/>
        </w:rPr>
        <w:t xml:space="preserve"> </w:t>
      </w:r>
      <w:r w:rsidR="00490330" w:rsidRPr="008768D5">
        <w:rPr>
          <w:rFonts w:cs="Calibri"/>
        </w:rPr>
        <w:t>www</w:t>
      </w:r>
      <w:r w:rsidR="00490330" w:rsidRPr="00777F53">
        <w:rPr>
          <w:rFonts w:cs="Calibri"/>
          <w:lang w:val="ru-RU"/>
        </w:rPr>
        <w:t>.</w:t>
      </w:r>
      <w:r w:rsidR="00490330" w:rsidRPr="008768D5">
        <w:rPr>
          <w:rFonts w:cs="Calibri"/>
        </w:rPr>
        <w:t>ecersuk</w:t>
      </w:r>
      <w:r w:rsidR="00490330" w:rsidRPr="00777F53">
        <w:rPr>
          <w:rFonts w:cs="Calibri"/>
          <w:lang w:val="ru-RU"/>
        </w:rPr>
        <w:t>.</w:t>
      </w:r>
      <w:r w:rsidR="00490330" w:rsidRPr="008768D5">
        <w:rPr>
          <w:rFonts w:cs="Calibri"/>
        </w:rPr>
        <w:t>org</w:t>
      </w:r>
      <w:r w:rsidRPr="00490330">
        <w:rPr>
          <w:rFonts w:cstheme="minorHAnsi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FC"/>
    <w:multiLevelType w:val="hybridMultilevel"/>
    <w:tmpl w:val="DD3E3C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15CE"/>
    <w:multiLevelType w:val="hybridMultilevel"/>
    <w:tmpl w:val="00145A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91C"/>
    <w:multiLevelType w:val="hybridMultilevel"/>
    <w:tmpl w:val="83A4D0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5564"/>
    <w:multiLevelType w:val="hybridMultilevel"/>
    <w:tmpl w:val="6B7294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520"/>
    <w:multiLevelType w:val="hybridMultilevel"/>
    <w:tmpl w:val="0554DD6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1792D"/>
    <w:multiLevelType w:val="hybridMultilevel"/>
    <w:tmpl w:val="5E78B0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4E3"/>
    <w:multiLevelType w:val="hybridMultilevel"/>
    <w:tmpl w:val="8244C8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86106"/>
    <w:multiLevelType w:val="hybridMultilevel"/>
    <w:tmpl w:val="5D5A98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06B12"/>
    <w:multiLevelType w:val="hybridMultilevel"/>
    <w:tmpl w:val="A38CC2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202BF0"/>
    <w:multiLevelType w:val="hybridMultilevel"/>
    <w:tmpl w:val="9BBCE0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6203A9"/>
    <w:multiLevelType w:val="hybridMultilevel"/>
    <w:tmpl w:val="41641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3ECE"/>
    <w:multiLevelType w:val="hybridMultilevel"/>
    <w:tmpl w:val="2F2E79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1EC7"/>
    <w:multiLevelType w:val="multilevel"/>
    <w:tmpl w:val="D030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662DD"/>
    <w:multiLevelType w:val="hybridMultilevel"/>
    <w:tmpl w:val="F6FA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876"/>
    <w:multiLevelType w:val="hybridMultilevel"/>
    <w:tmpl w:val="26EA21C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2203AE"/>
    <w:multiLevelType w:val="hybridMultilevel"/>
    <w:tmpl w:val="A3380C3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9F45E1"/>
    <w:multiLevelType w:val="hybridMultilevel"/>
    <w:tmpl w:val="92C2BD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0727D"/>
    <w:multiLevelType w:val="hybridMultilevel"/>
    <w:tmpl w:val="F656D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F4381"/>
    <w:multiLevelType w:val="hybridMultilevel"/>
    <w:tmpl w:val="BB5EB918"/>
    <w:lvl w:ilvl="0" w:tplc="C56C75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6DD672A3"/>
    <w:multiLevelType w:val="hybridMultilevel"/>
    <w:tmpl w:val="6BB0A6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67415"/>
    <w:multiLevelType w:val="hybridMultilevel"/>
    <w:tmpl w:val="28DA7ED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D2756C"/>
    <w:multiLevelType w:val="hybridMultilevel"/>
    <w:tmpl w:val="EA989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4622A"/>
    <w:multiLevelType w:val="multilevel"/>
    <w:tmpl w:val="7ED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53F58"/>
    <w:multiLevelType w:val="hybridMultilevel"/>
    <w:tmpl w:val="89786A8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18"/>
  </w:num>
  <w:num w:numId="8">
    <w:abstractNumId w:val="19"/>
  </w:num>
  <w:num w:numId="9">
    <w:abstractNumId w:val="3"/>
  </w:num>
  <w:num w:numId="10">
    <w:abstractNumId w:val="22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9"/>
  </w:num>
  <w:num w:numId="18">
    <w:abstractNumId w:val="20"/>
  </w:num>
  <w:num w:numId="19">
    <w:abstractNumId w:val="8"/>
  </w:num>
  <w:num w:numId="20">
    <w:abstractNumId w:val="17"/>
  </w:num>
  <w:num w:numId="21">
    <w:abstractNumId w:val="23"/>
  </w:num>
  <w:num w:numId="22">
    <w:abstractNumId w:val="7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273F"/>
    <w:rsid w:val="00006610"/>
    <w:rsid w:val="00014F82"/>
    <w:rsid w:val="00041371"/>
    <w:rsid w:val="0004646E"/>
    <w:rsid w:val="0009367B"/>
    <w:rsid w:val="000A0574"/>
    <w:rsid w:val="000D4E47"/>
    <w:rsid w:val="000E2848"/>
    <w:rsid w:val="001253AD"/>
    <w:rsid w:val="001268DA"/>
    <w:rsid w:val="00145D44"/>
    <w:rsid w:val="00157213"/>
    <w:rsid w:val="00161925"/>
    <w:rsid w:val="00164DAA"/>
    <w:rsid w:val="00172C68"/>
    <w:rsid w:val="00173C72"/>
    <w:rsid w:val="00187A19"/>
    <w:rsid w:val="00193707"/>
    <w:rsid w:val="002105D0"/>
    <w:rsid w:val="00210BFF"/>
    <w:rsid w:val="0022359B"/>
    <w:rsid w:val="002744CA"/>
    <w:rsid w:val="002924B5"/>
    <w:rsid w:val="002F1458"/>
    <w:rsid w:val="003218A4"/>
    <w:rsid w:val="00331F64"/>
    <w:rsid w:val="00335F1E"/>
    <w:rsid w:val="00350237"/>
    <w:rsid w:val="003524B9"/>
    <w:rsid w:val="00370EB2"/>
    <w:rsid w:val="003B0C6C"/>
    <w:rsid w:val="003B50CC"/>
    <w:rsid w:val="003C2227"/>
    <w:rsid w:val="003C3D14"/>
    <w:rsid w:val="003D0B15"/>
    <w:rsid w:val="003D7C29"/>
    <w:rsid w:val="003E6048"/>
    <w:rsid w:val="003F32B1"/>
    <w:rsid w:val="003F55F3"/>
    <w:rsid w:val="00410990"/>
    <w:rsid w:val="00420468"/>
    <w:rsid w:val="004217B4"/>
    <w:rsid w:val="00422A02"/>
    <w:rsid w:val="00452AE4"/>
    <w:rsid w:val="00490330"/>
    <w:rsid w:val="004D062A"/>
    <w:rsid w:val="004D4A9B"/>
    <w:rsid w:val="004D4EDF"/>
    <w:rsid w:val="004E0E0E"/>
    <w:rsid w:val="00510393"/>
    <w:rsid w:val="005162EF"/>
    <w:rsid w:val="0053428C"/>
    <w:rsid w:val="0054235F"/>
    <w:rsid w:val="005814EF"/>
    <w:rsid w:val="005910A3"/>
    <w:rsid w:val="005E72B0"/>
    <w:rsid w:val="005F3303"/>
    <w:rsid w:val="00600427"/>
    <w:rsid w:val="00624775"/>
    <w:rsid w:val="006453C3"/>
    <w:rsid w:val="0065273F"/>
    <w:rsid w:val="006549E0"/>
    <w:rsid w:val="006676DF"/>
    <w:rsid w:val="0067394F"/>
    <w:rsid w:val="00673EF8"/>
    <w:rsid w:val="00674CBB"/>
    <w:rsid w:val="00680EAE"/>
    <w:rsid w:val="00682505"/>
    <w:rsid w:val="00684AAB"/>
    <w:rsid w:val="00696C0D"/>
    <w:rsid w:val="006B3C7A"/>
    <w:rsid w:val="006E2266"/>
    <w:rsid w:val="006E3CED"/>
    <w:rsid w:val="006F3A5E"/>
    <w:rsid w:val="007078D3"/>
    <w:rsid w:val="00713C5D"/>
    <w:rsid w:val="00714BFA"/>
    <w:rsid w:val="0072134A"/>
    <w:rsid w:val="007262B4"/>
    <w:rsid w:val="00727E5D"/>
    <w:rsid w:val="00741720"/>
    <w:rsid w:val="0075279F"/>
    <w:rsid w:val="00753E15"/>
    <w:rsid w:val="00773719"/>
    <w:rsid w:val="00785687"/>
    <w:rsid w:val="00785777"/>
    <w:rsid w:val="00791052"/>
    <w:rsid w:val="00792620"/>
    <w:rsid w:val="007D60A9"/>
    <w:rsid w:val="00803F50"/>
    <w:rsid w:val="00826C3A"/>
    <w:rsid w:val="00865527"/>
    <w:rsid w:val="00874984"/>
    <w:rsid w:val="008809C3"/>
    <w:rsid w:val="00893040"/>
    <w:rsid w:val="008A41BA"/>
    <w:rsid w:val="008B2AAC"/>
    <w:rsid w:val="008D1C0A"/>
    <w:rsid w:val="008D5078"/>
    <w:rsid w:val="00912858"/>
    <w:rsid w:val="00916E5B"/>
    <w:rsid w:val="0095187E"/>
    <w:rsid w:val="00960753"/>
    <w:rsid w:val="00980A63"/>
    <w:rsid w:val="00997875"/>
    <w:rsid w:val="009A1C81"/>
    <w:rsid w:val="009A561A"/>
    <w:rsid w:val="009D0C91"/>
    <w:rsid w:val="009E05B1"/>
    <w:rsid w:val="009F7F79"/>
    <w:rsid w:val="00A057B9"/>
    <w:rsid w:val="00A160B0"/>
    <w:rsid w:val="00A42968"/>
    <w:rsid w:val="00A46F59"/>
    <w:rsid w:val="00A61C48"/>
    <w:rsid w:val="00A80D0F"/>
    <w:rsid w:val="00A93031"/>
    <w:rsid w:val="00AB4F6A"/>
    <w:rsid w:val="00AD01D7"/>
    <w:rsid w:val="00AD1696"/>
    <w:rsid w:val="00AD2627"/>
    <w:rsid w:val="00B16732"/>
    <w:rsid w:val="00B20D4F"/>
    <w:rsid w:val="00B369DA"/>
    <w:rsid w:val="00B374B6"/>
    <w:rsid w:val="00B43A31"/>
    <w:rsid w:val="00B60C1E"/>
    <w:rsid w:val="00B64248"/>
    <w:rsid w:val="00B657C3"/>
    <w:rsid w:val="00B71480"/>
    <w:rsid w:val="00B91A68"/>
    <w:rsid w:val="00B95F09"/>
    <w:rsid w:val="00BA2907"/>
    <w:rsid w:val="00BB208B"/>
    <w:rsid w:val="00BB5AAD"/>
    <w:rsid w:val="00BD34AD"/>
    <w:rsid w:val="00BD4A5C"/>
    <w:rsid w:val="00BE229B"/>
    <w:rsid w:val="00BE2B9B"/>
    <w:rsid w:val="00BE65A1"/>
    <w:rsid w:val="00C01939"/>
    <w:rsid w:val="00C05C26"/>
    <w:rsid w:val="00C25BFD"/>
    <w:rsid w:val="00C46BFD"/>
    <w:rsid w:val="00C479E7"/>
    <w:rsid w:val="00C6447B"/>
    <w:rsid w:val="00C70059"/>
    <w:rsid w:val="00C8688F"/>
    <w:rsid w:val="00C93410"/>
    <w:rsid w:val="00C95756"/>
    <w:rsid w:val="00C96A4C"/>
    <w:rsid w:val="00CB2CC8"/>
    <w:rsid w:val="00CC41AA"/>
    <w:rsid w:val="00D02B8D"/>
    <w:rsid w:val="00D15D6A"/>
    <w:rsid w:val="00D301BC"/>
    <w:rsid w:val="00D4088A"/>
    <w:rsid w:val="00D80094"/>
    <w:rsid w:val="00D8162A"/>
    <w:rsid w:val="00D93BD8"/>
    <w:rsid w:val="00DB35BE"/>
    <w:rsid w:val="00DC69B7"/>
    <w:rsid w:val="00E003E9"/>
    <w:rsid w:val="00E25001"/>
    <w:rsid w:val="00E3143A"/>
    <w:rsid w:val="00E37193"/>
    <w:rsid w:val="00E40E21"/>
    <w:rsid w:val="00E85978"/>
    <w:rsid w:val="00E86E76"/>
    <w:rsid w:val="00EA1F3C"/>
    <w:rsid w:val="00EB3CF8"/>
    <w:rsid w:val="00EE0338"/>
    <w:rsid w:val="00EE2E68"/>
    <w:rsid w:val="00EE6682"/>
    <w:rsid w:val="00F11328"/>
    <w:rsid w:val="00F41ADA"/>
    <w:rsid w:val="00F7199D"/>
    <w:rsid w:val="00F7307F"/>
    <w:rsid w:val="00F800B7"/>
    <w:rsid w:val="00F87B3A"/>
    <w:rsid w:val="00FB4EC2"/>
    <w:rsid w:val="00FB5947"/>
    <w:rsid w:val="00FD185B"/>
    <w:rsid w:val="00FD1B48"/>
    <w:rsid w:val="00F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B"/>
  </w:style>
  <w:style w:type="paragraph" w:styleId="2">
    <w:name w:val="heading 2"/>
    <w:basedOn w:val="a"/>
    <w:next w:val="a"/>
    <w:link w:val="20"/>
    <w:qFormat/>
    <w:rsid w:val="008749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62A"/>
  </w:style>
  <w:style w:type="paragraph" w:styleId="a5">
    <w:name w:val="footer"/>
    <w:basedOn w:val="a"/>
    <w:link w:val="a6"/>
    <w:uiPriority w:val="99"/>
    <w:unhideWhenUsed/>
    <w:rsid w:val="00D8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62A"/>
  </w:style>
  <w:style w:type="paragraph" w:styleId="a7">
    <w:name w:val="footnote text"/>
    <w:basedOn w:val="a"/>
    <w:link w:val="a8"/>
    <w:uiPriority w:val="99"/>
    <w:semiHidden/>
    <w:unhideWhenUsed/>
    <w:rsid w:val="004E0E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0E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0E0E"/>
    <w:rPr>
      <w:vertAlign w:val="superscript"/>
    </w:rPr>
  </w:style>
  <w:style w:type="paragraph" w:styleId="aa">
    <w:name w:val="List Paragraph"/>
    <w:basedOn w:val="a"/>
    <w:uiPriority w:val="34"/>
    <w:qFormat/>
    <w:rsid w:val="00803F50"/>
    <w:pPr>
      <w:ind w:left="720"/>
      <w:contextualSpacing/>
    </w:pPr>
  </w:style>
  <w:style w:type="paragraph" w:styleId="ab">
    <w:name w:val="Normal (Web)"/>
    <w:basedOn w:val="a"/>
    <w:rsid w:val="00DB35BE"/>
    <w:pPr>
      <w:spacing w:after="180" w:line="240" w:lineRule="auto"/>
    </w:pPr>
    <w:rPr>
      <w:rFonts w:ascii="Book Antiqua" w:eastAsia="Times New Roman" w:hAnsi="Book Antiqua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874984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styleId="ac">
    <w:name w:val="Hyperlink"/>
    <w:uiPriority w:val="99"/>
    <w:rsid w:val="00D15D6A"/>
    <w:rPr>
      <w:color w:val="0000FF"/>
      <w:u w:val="single"/>
    </w:rPr>
  </w:style>
  <w:style w:type="character" w:customStyle="1" w:styleId="datalink">
    <w:name w:val="datalink"/>
    <w:basedOn w:val="a0"/>
    <w:rsid w:val="00D15D6A"/>
  </w:style>
  <w:style w:type="character" w:customStyle="1" w:styleId="book-details-italic">
    <w:name w:val="book-details-italic"/>
    <w:basedOn w:val="a0"/>
    <w:rsid w:val="00D15D6A"/>
  </w:style>
  <w:style w:type="character" w:customStyle="1" w:styleId="breadcrumb-iss-label">
    <w:name w:val="breadcrumb-iss-label"/>
    <w:basedOn w:val="a0"/>
    <w:rsid w:val="005162EF"/>
  </w:style>
  <w:style w:type="character" w:customStyle="1" w:styleId="breadcrumb-vol-label">
    <w:name w:val="breadcrumb-vol-label"/>
    <w:basedOn w:val="a0"/>
    <w:rsid w:val="005162EF"/>
  </w:style>
  <w:style w:type="character" w:customStyle="1" w:styleId="breadcrumbsubjects">
    <w:name w:val="breadcrumb_subjects"/>
    <w:basedOn w:val="a0"/>
    <w:rsid w:val="005162EF"/>
  </w:style>
  <w:style w:type="character" w:customStyle="1" w:styleId="slug-pages3">
    <w:name w:val="slug-pages3"/>
    <w:basedOn w:val="a0"/>
    <w:rsid w:val="005162EF"/>
  </w:style>
  <w:style w:type="paragraph" w:styleId="ad">
    <w:name w:val="Revision"/>
    <w:hidden/>
    <w:uiPriority w:val="99"/>
    <w:semiHidden/>
    <w:rsid w:val="0096075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6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0753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413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4137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41371"/>
    <w:rPr>
      <w:vertAlign w:val="superscript"/>
    </w:rPr>
  </w:style>
  <w:style w:type="paragraph" w:customStyle="1" w:styleId="1">
    <w:name w:val="Уровень 1"/>
    <w:basedOn w:val="a"/>
    <w:rsid w:val="003D7C29"/>
    <w:pPr>
      <w:spacing w:after="120" w:line="360" w:lineRule="auto"/>
    </w:pPr>
    <w:rPr>
      <w:rFonts w:ascii="Times New Roman" w:eastAsia="Times New Roman" w:hAnsi="Times New Roman" w:cs="Times New Roman"/>
      <w:b/>
      <w:bCs/>
      <w:sz w:val="28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49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2A"/>
  </w:style>
  <w:style w:type="paragraph" w:styleId="Footer">
    <w:name w:val="footer"/>
    <w:basedOn w:val="Normal"/>
    <w:link w:val="FooterChar"/>
    <w:uiPriority w:val="99"/>
    <w:unhideWhenUsed/>
    <w:rsid w:val="00D8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2A"/>
  </w:style>
  <w:style w:type="paragraph" w:styleId="FootnoteText">
    <w:name w:val="footnote text"/>
    <w:basedOn w:val="Normal"/>
    <w:link w:val="FootnoteTextChar"/>
    <w:uiPriority w:val="99"/>
    <w:semiHidden/>
    <w:unhideWhenUsed/>
    <w:rsid w:val="004E0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E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3F50"/>
    <w:pPr>
      <w:ind w:left="720"/>
      <w:contextualSpacing/>
    </w:pPr>
  </w:style>
  <w:style w:type="paragraph" w:styleId="NormalWeb">
    <w:name w:val="Normal (Web)"/>
    <w:basedOn w:val="Normal"/>
    <w:rsid w:val="00DB35BE"/>
    <w:pPr>
      <w:spacing w:after="180" w:line="240" w:lineRule="auto"/>
    </w:pPr>
    <w:rPr>
      <w:rFonts w:ascii="Book Antiqua" w:eastAsia="Times New Roman" w:hAnsi="Book Antiqua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74984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styleId="Hyperlink">
    <w:name w:val="Hyperlink"/>
    <w:rsid w:val="00D15D6A"/>
    <w:rPr>
      <w:color w:val="0000FF"/>
      <w:u w:val="single"/>
    </w:rPr>
  </w:style>
  <w:style w:type="character" w:customStyle="1" w:styleId="datalink">
    <w:name w:val="datalink"/>
    <w:basedOn w:val="DefaultParagraphFont"/>
    <w:rsid w:val="00D15D6A"/>
  </w:style>
  <w:style w:type="character" w:customStyle="1" w:styleId="book-details-italic">
    <w:name w:val="book-details-italic"/>
    <w:basedOn w:val="DefaultParagraphFont"/>
    <w:rsid w:val="00D15D6A"/>
  </w:style>
  <w:style w:type="character" w:customStyle="1" w:styleId="breadcrumb-iss-label">
    <w:name w:val="breadcrumb-iss-label"/>
    <w:basedOn w:val="DefaultParagraphFont"/>
    <w:rsid w:val="005162EF"/>
  </w:style>
  <w:style w:type="character" w:customStyle="1" w:styleId="breadcrumb-vol-label">
    <w:name w:val="breadcrumb-vol-label"/>
    <w:basedOn w:val="DefaultParagraphFont"/>
    <w:rsid w:val="005162EF"/>
  </w:style>
  <w:style w:type="character" w:customStyle="1" w:styleId="breadcrumbsubjects">
    <w:name w:val="breadcrumb_subjects"/>
    <w:basedOn w:val="DefaultParagraphFont"/>
    <w:rsid w:val="005162EF"/>
  </w:style>
  <w:style w:type="character" w:customStyle="1" w:styleId="slug-pages3">
    <w:name w:val="slug-pages3"/>
    <w:basedOn w:val="DefaultParagraphFont"/>
    <w:rsid w:val="005162EF"/>
  </w:style>
  <w:style w:type="paragraph" w:styleId="Revision">
    <w:name w:val="Revision"/>
    <w:hidden/>
    <w:uiPriority w:val="99"/>
    <w:semiHidden/>
    <w:rsid w:val="009607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5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13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13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13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216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03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1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talog.cwru.edu/search/i?SEARCH=184184534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penlibrary.org/a/OL52023A/William_Michael_Reynolds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mail.kapla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D9EB-FF3C-4500-AC34-C903A4A3D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A565E-386A-4B24-A85C-6D7D8691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6438</Words>
  <Characters>36699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Вальдман</cp:lastModifiedBy>
  <cp:revision>29</cp:revision>
  <dcterms:created xsi:type="dcterms:W3CDTF">2011-11-18T16:58:00Z</dcterms:created>
  <dcterms:modified xsi:type="dcterms:W3CDTF">2011-11-21T18:17:00Z</dcterms:modified>
</cp:coreProperties>
</file>